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89B2B" w14:textId="77777777" w:rsidR="005D4E06" w:rsidRPr="005D4E06" w:rsidRDefault="005D4E06" w:rsidP="005D4E06">
      <w:pPr>
        <w:pStyle w:val="Text"/>
        <w:spacing w:line="360" w:lineRule="auto"/>
        <w:ind w:firstLine="422"/>
        <w:rPr>
          <w:rFonts w:eastAsia="宋体"/>
          <w:b/>
          <w:color w:val="auto"/>
        </w:rPr>
      </w:pPr>
      <w:r w:rsidRPr="005D4E06">
        <w:rPr>
          <w:rFonts w:eastAsia="宋体"/>
          <w:b/>
          <w:color w:val="auto"/>
        </w:rPr>
        <w:t>Supplementary Materials 1. Full Search Strings</w:t>
      </w:r>
    </w:p>
    <w:p w14:paraId="5CD57AD7" w14:textId="77777777" w:rsidR="005D4E06" w:rsidRPr="005D4E06" w:rsidRDefault="005D4E06" w:rsidP="005D4E06">
      <w:pPr>
        <w:pStyle w:val="2"/>
        <w:spacing w:line="360" w:lineRule="auto"/>
        <w:rPr>
          <w:rFonts w:eastAsia="宋体"/>
          <w:color w:val="auto"/>
        </w:rPr>
      </w:pPr>
      <w:r w:rsidRPr="005D4E06">
        <w:rPr>
          <w:rFonts w:eastAsia="宋体"/>
          <w:color w:val="auto"/>
        </w:rPr>
        <w:t>Search Strategy Development: An Iterative Approach</w:t>
      </w:r>
    </w:p>
    <w:p w14:paraId="04D6691E"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The search strategy was developed iteratively to achieve a balance between sensitivity (finding all relevant articles) and precision (avoiding an uncontrollable number of irrelevant results). Initial broad searches using all terms combined with Boolean AND operator yielded excessively large result sets (e.g., over 15,000 records in PubMed), many of which were not focused on postmenopausal women or dietary interventions.</w:t>
      </w:r>
    </w:p>
    <w:p w14:paraId="308B63AA"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Therefore, the search was refined using the following steps:</w:t>
      </w:r>
    </w:p>
    <w:p w14:paraId="6E7B3A56"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1. Broad exploratory search. All major conceptual blocks were combined to estimate the number of published sources.</w:t>
      </w:r>
    </w:p>
    <w:p w14:paraId="0879DD52"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2. Precision adjustment. For databases where the initial search yielded over 5,000 records, we applied additional filters (e.g., publication date, article type) and refined the Boolean operator logic. In some cases, we simplified the search by removing some less specific terms (e.g., removing “machine learning” as a required term and relying instead on the broader “artificial intelligence” block).</w:t>
      </w:r>
    </w:p>
    <w:p w14:paraId="462C51CE"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The resulting strings below reflect the optimized balance between sensitivity and specificity for each database.</w:t>
      </w:r>
    </w:p>
    <w:p w14:paraId="2D4B1C76" w14:textId="77777777" w:rsidR="005D4E06" w:rsidRPr="005D4E06" w:rsidRDefault="005D4E06" w:rsidP="005D4E06">
      <w:pPr>
        <w:pStyle w:val="2"/>
        <w:spacing w:line="360" w:lineRule="auto"/>
        <w:rPr>
          <w:rFonts w:eastAsia="宋体"/>
          <w:color w:val="auto"/>
        </w:rPr>
      </w:pPr>
      <w:r w:rsidRPr="005D4E06">
        <w:rPr>
          <w:rFonts w:eastAsia="宋体"/>
          <w:color w:val="auto"/>
        </w:rPr>
        <w:t>Search Strings by Database</w:t>
      </w:r>
    </w:p>
    <w:p w14:paraId="358F9F6D" w14:textId="77777777" w:rsidR="005D4E06" w:rsidRPr="005D4E06" w:rsidRDefault="005D4E06" w:rsidP="005D4E06">
      <w:pPr>
        <w:pStyle w:val="Text"/>
        <w:spacing w:line="360" w:lineRule="auto"/>
        <w:ind w:firstLine="420"/>
        <w:rPr>
          <w:rFonts w:eastAsia="宋体"/>
          <w:i/>
          <w:color w:val="auto"/>
        </w:rPr>
      </w:pPr>
      <w:r w:rsidRPr="005D4E06">
        <w:rPr>
          <w:rFonts w:eastAsia="宋体"/>
          <w:i/>
          <w:color w:val="auto"/>
        </w:rPr>
        <w:t>PubMed/MEDLINE search string:</w:t>
      </w:r>
    </w:p>
    <w:p w14:paraId="61E3FA27"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text</w:t>
      </w:r>
    </w:p>
    <w:p w14:paraId="0200970B"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w:t>
      </w:r>
      <w:proofErr w:type="spellStart"/>
      <w:r w:rsidRPr="005D4E06">
        <w:rPr>
          <w:rFonts w:eastAsia="宋体"/>
          <w:color w:val="auto"/>
        </w:rPr>
        <w:t>Postmenopause</w:t>
      </w:r>
      <w:proofErr w:type="spellEnd"/>
      <w:r w:rsidRPr="005D4E06">
        <w:rPr>
          <w:rFonts w:eastAsia="宋体"/>
          <w:color w:val="auto"/>
        </w:rPr>
        <w:t xml:space="preserve">”[Mesh] OR </w:t>
      </w:r>
      <w:proofErr w:type="spellStart"/>
      <w:r w:rsidRPr="005D4E06">
        <w:rPr>
          <w:rFonts w:eastAsia="宋体"/>
          <w:color w:val="auto"/>
        </w:rPr>
        <w:t>postmenopause</w:t>
      </w:r>
      <w:proofErr w:type="spellEnd"/>
      <w:r w:rsidRPr="005D4E06">
        <w:rPr>
          <w:rFonts w:eastAsia="宋体"/>
          <w:color w:val="auto"/>
        </w:rPr>
        <w:t>*[</w:t>
      </w:r>
      <w:proofErr w:type="spellStart"/>
      <w:r w:rsidRPr="005D4E06">
        <w:rPr>
          <w:rFonts w:eastAsia="宋体"/>
          <w:color w:val="auto"/>
        </w:rPr>
        <w:t>tiab</w:t>
      </w:r>
      <w:proofErr w:type="spellEnd"/>
      <w:r w:rsidRPr="005D4E06">
        <w:rPr>
          <w:rFonts w:eastAsia="宋体"/>
          <w:color w:val="auto"/>
        </w:rPr>
        <w:t>] OR post-menopause*[</w:t>
      </w:r>
      <w:proofErr w:type="spellStart"/>
      <w:r w:rsidRPr="005D4E06">
        <w:rPr>
          <w:rFonts w:eastAsia="宋体"/>
          <w:color w:val="auto"/>
        </w:rPr>
        <w:t>tiab</w:t>
      </w:r>
      <w:proofErr w:type="spellEnd"/>
      <w:r w:rsidRPr="005D4E06">
        <w:rPr>
          <w:rFonts w:eastAsia="宋体"/>
          <w:color w:val="auto"/>
        </w:rPr>
        <w:t>] OR postmenopausal[</w:t>
      </w:r>
      <w:proofErr w:type="spellStart"/>
      <w:r w:rsidRPr="005D4E06">
        <w:rPr>
          <w:rFonts w:eastAsia="宋体"/>
          <w:color w:val="auto"/>
        </w:rPr>
        <w:t>tiab</w:t>
      </w:r>
      <w:proofErr w:type="spellEnd"/>
      <w:r w:rsidRPr="005D4E06">
        <w:rPr>
          <w:rFonts w:eastAsia="宋体"/>
          <w:color w:val="auto"/>
        </w:rPr>
        <w:t>] OR post-menopausal[</w:t>
      </w:r>
      <w:proofErr w:type="spellStart"/>
      <w:r w:rsidRPr="005D4E06">
        <w:rPr>
          <w:rFonts w:eastAsia="宋体"/>
          <w:color w:val="auto"/>
        </w:rPr>
        <w:t>tiab</w:t>
      </w:r>
      <w:proofErr w:type="spellEnd"/>
      <w:r w:rsidRPr="005D4E06">
        <w:rPr>
          <w:rFonts w:eastAsia="宋体"/>
          <w:color w:val="auto"/>
        </w:rPr>
        <w:t>] OR menopause[</w:t>
      </w:r>
      <w:proofErr w:type="spellStart"/>
      <w:r w:rsidRPr="005D4E06">
        <w:rPr>
          <w:rFonts w:eastAsia="宋体"/>
          <w:color w:val="auto"/>
        </w:rPr>
        <w:t>tiab</w:t>
      </w:r>
      <w:proofErr w:type="spellEnd"/>
      <w:r w:rsidRPr="005D4E06">
        <w:rPr>
          <w:rFonts w:eastAsia="宋体"/>
          <w:color w:val="auto"/>
        </w:rPr>
        <w:t>] OR “menopausal transition”[</w:t>
      </w:r>
      <w:proofErr w:type="spellStart"/>
      <w:r w:rsidRPr="005D4E06">
        <w:rPr>
          <w:rFonts w:eastAsia="宋体"/>
          <w:color w:val="auto"/>
        </w:rPr>
        <w:t>tiab</w:t>
      </w:r>
      <w:proofErr w:type="spellEnd"/>
      <w:r w:rsidRPr="005D4E06">
        <w:rPr>
          <w:rFonts w:eastAsia="宋体"/>
          <w:color w:val="auto"/>
        </w:rPr>
        <w:t>])) AND ((“Precision Medicine”[Mesh] OR “Nutrigenomics”[Mesh] OR “Metabolomics”[Mesh] OR “Gastrointestinal Microbiome”[Mesh] OR “precision nutrition”[</w:t>
      </w:r>
      <w:proofErr w:type="spellStart"/>
      <w:r w:rsidRPr="005D4E06">
        <w:rPr>
          <w:rFonts w:eastAsia="宋体"/>
          <w:color w:val="auto"/>
        </w:rPr>
        <w:t>tiab</w:t>
      </w:r>
      <w:proofErr w:type="spellEnd"/>
      <w:r w:rsidRPr="005D4E06">
        <w:rPr>
          <w:rFonts w:eastAsia="宋体"/>
          <w:color w:val="auto"/>
        </w:rPr>
        <w:t>] OR “personalized nutrition”[</w:t>
      </w:r>
      <w:proofErr w:type="spellStart"/>
      <w:r w:rsidRPr="005D4E06">
        <w:rPr>
          <w:rFonts w:eastAsia="宋体"/>
          <w:color w:val="auto"/>
        </w:rPr>
        <w:t>tiab</w:t>
      </w:r>
      <w:proofErr w:type="spellEnd"/>
      <w:r w:rsidRPr="005D4E06">
        <w:rPr>
          <w:rFonts w:eastAsia="宋体"/>
          <w:color w:val="auto"/>
        </w:rPr>
        <w:t>] OR nutrigenomic*[</w:t>
      </w:r>
      <w:proofErr w:type="spellStart"/>
      <w:r w:rsidRPr="005D4E06">
        <w:rPr>
          <w:rFonts w:eastAsia="宋体"/>
          <w:color w:val="auto"/>
        </w:rPr>
        <w:t>tiab</w:t>
      </w:r>
      <w:proofErr w:type="spellEnd"/>
      <w:r w:rsidRPr="005D4E06">
        <w:rPr>
          <w:rFonts w:eastAsia="宋体"/>
          <w:color w:val="auto"/>
        </w:rPr>
        <w:t>] OR metabolomic*[</w:t>
      </w:r>
      <w:proofErr w:type="spellStart"/>
      <w:r w:rsidRPr="005D4E06">
        <w:rPr>
          <w:rFonts w:eastAsia="宋体"/>
          <w:color w:val="auto"/>
        </w:rPr>
        <w:t>tiab</w:t>
      </w:r>
      <w:proofErr w:type="spellEnd"/>
      <w:r w:rsidRPr="005D4E06">
        <w:rPr>
          <w:rFonts w:eastAsia="宋体"/>
          <w:color w:val="auto"/>
        </w:rPr>
        <w:t>] OR microbiome*[</w:t>
      </w:r>
      <w:proofErr w:type="spellStart"/>
      <w:r w:rsidRPr="005D4E06">
        <w:rPr>
          <w:rFonts w:eastAsia="宋体"/>
          <w:color w:val="auto"/>
        </w:rPr>
        <w:t>tiab</w:t>
      </w:r>
      <w:proofErr w:type="spellEnd"/>
      <w:r w:rsidRPr="005D4E06">
        <w:rPr>
          <w:rFonts w:eastAsia="宋体"/>
          <w:color w:val="auto"/>
        </w:rPr>
        <w:t xml:space="preserve">] OR </w:t>
      </w:r>
      <w:proofErr w:type="spellStart"/>
      <w:r w:rsidRPr="005D4E06">
        <w:rPr>
          <w:rFonts w:eastAsia="宋体"/>
          <w:color w:val="auto"/>
        </w:rPr>
        <w:t>estrobolome</w:t>
      </w:r>
      <w:proofErr w:type="spellEnd"/>
      <w:r w:rsidRPr="005D4E06">
        <w:rPr>
          <w:rFonts w:eastAsia="宋体"/>
          <w:color w:val="auto"/>
        </w:rPr>
        <w:t>[</w:t>
      </w:r>
      <w:proofErr w:type="spellStart"/>
      <w:r w:rsidRPr="005D4E06">
        <w:rPr>
          <w:rFonts w:eastAsia="宋体"/>
          <w:color w:val="auto"/>
        </w:rPr>
        <w:t>tiab</w:t>
      </w:r>
      <w:proofErr w:type="spellEnd"/>
      <w:r w:rsidRPr="005D4E06">
        <w:rPr>
          <w:rFonts w:eastAsia="宋体"/>
          <w:color w:val="auto"/>
        </w:rPr>
        <w:t xml:space="preserve">] OR “gut </w:t>
      </w:r>
      <w:proofErr w:type="spellStart"/>
      <w:r w:rsidRPr="005D4E06">
        <w:rPr>
          <w:rFonts w:eastAsia="宋体"/>
          <w:color w:val="auto"/>
        </w:rPr>
        <w:t>microb</w:t>
      </w:r>
      <w:proofErr w:type="spellEnd"/>
      <w:r w:rsidRPr="005D4E06">
        <w:rPr>
          <w:rFonts w:eastAsia="宋体"/>
          <w:color w:val="auto"/>
        </w:rPr>
        <w:t>*”[</w:t>
      </w:r>
      <w:proofErr w:type="spellStart"/>
      <w:r w:rsidRPr="005D4E06">
        <w:rPr>
          <w:rFonts w:eastAsia="宋体"/>
          <w:color w:val="auto"/>
        </w:rPr>
        <w:t>tiab</w:t>
      </w:r>
      <w:proofErr w:type="spellEnd"/>
      <w:r w:rsidRPr="005D4E06">
        <w:rPr>
          <w:rFonts w:eastAsia="宋体"/>
          <w:color w:val="auto"/>
        </w:rPr>
        <w:t>] OR “gut flora”[</w:t>
      </w:r>
      <w:proofErr w:type="spellStart"/>
      <w:r w:rsidRPr="005D4E06">
        <w:rPr>
          <w:rFonts w:eastAsia="宋体"/>
          <w:color w:val="auto"/>
        </w:rPr>
        <w:t>tiab</w:t>
      </w:r>
      <w:proofErr w:type="spellEnd"/>
      <w:r w:rsidRPr="005D4E06">
        <w:rPr>
          <w:rFonts w:eastAsia="宋体"/>
          <w:color w:val="auto"/>
        </w:rPr>
        <w:t>])) AND ((“Telemedicine”[Mesh] OR “Mobile Applications”[Mesh] OR “Wearable Electronic Devices”[Mesh] OR “Artificial Intelligence”[Mesh] OR “digital health”[</w:t>
      </w:r>
      <w:proofErr w:type="spellStart"/>
      <w:r w:rsidRPr="005D4E06">
        <w:rPr>
          <w:rFonts w:eastAsia="宋体"/>
          <w:color w:val="auto"/>
        </w:rPr>
        <w:t>tiab</w:t>
      </w:r>
      <w:proofErr w:type="spellEnd"/>
      <w:r w:rsidRPr="005D4E06">
        <w:rPr>
          <w:rFonts w:eastAsia="宋体"/>
          <w:color w:val="auto"/>
        </w:rPr>
        <w:t xml:space="preserve">] OR </w:t>
      </w:r>
      <w:proofErr w:type="spellStart"/>
      <w:r w:rsidRPr="005D4E06">
        <w:rPr>
          <w:rFonts w:eastAsia="宋体"/>
          <w:color w:val="auto"/>
        </w:rPr>
        <w:t>mhealth</w:t>
      </w:r>
      <w:proofErr w:type="spellEnd"/>
      <w:r w:rsidRPr="005D4E06">
        <w:rPr>
          <w:rFonts w:eastAsia="宋体"/>
          <w:color w:val="auto"/>
        </w:rPr>
        <w:t>[</w:t>
      </w:r>
      <w:proofErr w:type="spellStart"/>
      <w:r w:rsidRPr="005D4E06">
        <w:rPr>
          <w:rFonts w:eastAsia="宋体"/>
          <w:color w:val="auto"/>
        </w:rPr>
        <w:t>tiab</w:t>
      </w:r>
      <w:proofErr w:type="spellEnd"/>
      <w:r w:rsidRPr="005D4E06">
        <w:rPr>
          <w:rFonts w:eastAsia="宋体"/>
          <w:color w:val="auto"/>
        </w:rPr>
        <w:t>] OR “mobile health”[</w:t>
      </w:r>
      <w:proofErr w:type="spellStart"/>
      <w:r w:rsidRPr="005D4E06">
        <w:rPr>
          <w:rFonts w:eastAsia="宋体"/>
          <w:color w:val="auto"/>
        </w:rPr>
        <w:t>tiab</w:t>
      </w:r>
      <w:proofErr w:type="spellEnd"/>
      <w:r w:rsidRPr="005D4E06">
        <w:rPr>
          <w:rFonts w:eastAsia="宋体"/>
          <w:color w:val="auto"/>
        </w:rPr>
        <w:t>] OR telehealth[</w:t>
      </w:r>
      <w:proofErr w:type="spellStart"/>
      <w:r w:rsidRPr="005D4E06">
        <w:rPr>
          <w:rFonts w:eastAsia="宋体"/>
          <w:color w:val="auto"/>
        </w:rPr>
        <w:t>tiab</w:t>
      </w:r>
      <w:proofErr w:type="spellEnd"/>
      <w:r w:rsidRPr="005D4E06">
        <w:rPr>
          <w:rFonts w:eastAsia="宋体"/>
          <w:color w:val="auto"/>
        </w:rPr>
        <w:t>] OR eHealth[</w:t>
      </w:r>
      <w:proofErr w:type="spellStart"/>
      <w:r w:rsidRPr="005D4E06">
        <w:rPr>
          <w:rFonts w:eastAsia="宋体"/>
          <w:color w:val="auto"/>
        </w:rPr>
        <w:t>tiab</w:t>
      </w:r>
      <w:proofErr w:type="spellEnd"/>
      <w:r w:rsidRPr="005D4E06">
        <w:rPr>
          <w:rFonts w:eastAsia="宋体"/>
          <w:color w:val="auto"/>
        </w:rPr>
        <w:t>] OR “artificial intelligence”[</w:t>
      </w:r>
      <w:proofErr w:type="spellStart"/>
      <w:r w:rsidRPr="005D4E06">
        <w:rPr>
          <w:rFonts w:eastAsia="宋体"/>
          <w:color w:val="auto"/>
        </w:rPr>
        <w:t>tiab</w:t>
      </w:r>
      <w:proofErr w:type="spellEnd"/>
      <w:r w:rsidRPr="005D4E06">
        <w:rPr>
          <w:rFonts w:eastAsia="宋体"/>
          <w:color w:val="auto"/>
        </w:rPr>
        <w:t>] OR “machine learning”[</w:t>
      </w:r>
      <w:proofErr w:type="spellStart"/>
      <w:r w:rsidRPr="005D4E06">
        <w:rPr>
          <w:rFonts w:eastAsia="宋体"/>
          <w:color w:val="auto"/>
        </w:rPr>
        <w:t>tiab</w:t>
      </w:r>
      <w:proofErr w:type="spellEnd"/>
      <w:r w:rsidRPr="005D4E06">
        <w:rPr>
          <w:rFonts w:eastAsia="宋体"/>
          <w:color w:val="auto"/>
        </w:rPr>
        <w:t>] OR wearable*[</w:t>
      </w:r>
      <w:proofErr w:type="spellStart"/>
      <w:r w:rsidRPr="005D4E06">
        <w:rPr>
          <w:rFonts w:eastAsia="宋体"/>
          <w:color w:val="auto"/>
        </w:rPr>
        <w:t>tiab</w:t>
      </w:r>
      <w:proofErr w:type="spellEnd"/>
      <w:r w:rsidRPr="005D4E06">
        <w:rPr>
          <w:rFonts w:eastAsia="宋体"/>
          <w:color w:val="auto"/>
        </w:rPr>
        <w:t>] OR “continuous glucose monitor*”[</w:t>
      </w:r>
      <w:proofErr w:type="spellStart"/>
      <w:r w:rsidRPr="005D4E06">
        <w:rPr>
          <w:rFonts w:eastAsia="宋体"/>
          <w:color w:val="auto"/>
        </w:rPr>
        <w:t>tiab</w:t>
      </w:r>
      <w:proofErr w:type="spellEnd"/>
      <w:r w:rsidRPr="005D4E06">
        <w:rPr>
          <w:rFonts w:eastAsia="宋体"/>
          <w:color w:val="auto"/>
        </w:rPr>
        <w:t>] OR CGM[</w:t>
      </w:r>
      <w:proofErr w:type="spellStart"/>
      <w:r w:rsidRPr="005D4E06">
        <w:rPr>
          <w:rFonts w:eastAsia="宋体"/>
          <w:color w:val="auto"/>
        </w:rPr>
        <w:t>tiab</w:t>
      </w:r>
      <w:proofErr w:type="spellEnd"/>
      <w:r w:rsidRPr="005D4E06">
        <w:rPr>
          <w:rFonts w:eastAsia="宋体"/>
          <w:color w:val="auto"/>
        </w:rPr>
        <w:t>] OR “mobile app*”[</w:t>
      </w:r>
      <w:proofErr w:type="spellStart"/>
      <w:r w:rsidRPr="005D4E06">
        <w:rPr>
          <w:rFonts w:eastAsia="宋体"/>
          <w:color w:val="auto"/>
        </w:rPr>
        <w:t>tiab</w:t>
      </w:r>
      <w:proofErr w:type="spellEnd"/>
      <w:r w:rsidRPr="005D4E06">
        <w:rPr>
          <w:rFonts w:eastAsia="宋体"/>
          <w:color w:val="auto"/>
        </w:rPr>
        <w:t>])) AND ((“Functional Food”[Mesh] OR “Phytoestrogens”[Mesh] OR “Fatty Acids, Omega-3”[Mesh] OR “Probiotics”[Mesh] OR “Diet, Mediterranean”[Mesh] OR “functional food*”[</w:t>
      </w:r>
      <w:proofErr w:type="spellStart"/>
      <w:r w:rsidRPr="005D4E06">
        <w:rPr>
          <w:rFonts w:eastAsia="宋体"/>
          <w:color w:val="auto"/>
        </w:rPr>
        <w:t>tiab</w:t>
      </w:r>
      <w:proofErr w:type="spellEnd"/>
      <w:r w:rsidRPr="005D4E06">
        <w:rPr>
          <w:rFonts w:eastAsia="宋体"/>
          <w:color w:val="auto"/>
        </w:rPr>
        <w:t>] OR nutraceutical*[</w:t>
      </w:r>
      <w:proofErr w:type="spellStart"/>
      <w:r w:rsidRPr="005D4E06">
        <w:rPr>
          <w:rFonts w:eastAsia="宋体"/>
          <w:color w:val="auto"/>
        </w:rPr>
        <w:t>tiab</w:t>
      </w:r>
      <w:proofErr w:type="spellEnd"/>
      <w:r w:rsidRPr="005D4E06">
        <w:rPr>
          <w:rFonts w:eastAsia="宋体"/>
          <w:color w:val="auto"/>
        </w:rPr>
        <w:t>] OR phytoestrogen*[</w:t>
      </w:r>
      <w:proofErr w:type="spellStart"/>
      <w:r w:rsidRPr="005D4E06">
        <w:rPr>
          <w:rFonts w:eastAsia="宋体"/>
          <w:color w:val="auto"/>
        </w:rPr>
        <w:t>tiab</w:t>
      </w:r>
      <w:proofErr w:type="spellEnd"/>
      <w:r w:rsidRPr="005D4E06">
        <w:rPr>
          <w:rFonts w:eastAsia="宋体"/>
          <w:color w:val="auto"/>
        </w:rPr>
        <w:t>] OR “soy isoflavones”[</w:t>
      </w:r>
      <w:proofErr w:type="spellStart"/>
      <w:r w:rsidRPr="005D4E06">
        <w:rPr>
          <w:rFonts w:eastAsia="宋体"/>
          <w:color w:val="auto"/>
        </w:rPr>
        <w:t>tiab</w:t>
      </w:r>
      <w:proofErr w:type="spellEnd"/>
      <w:r w:rsidRPr="005D4E06">
        <w:rPr>
          <w:rFonts w:eastAsia="宋体"/>
          <w:color w:val="auto"/>
        </w:rPr>
        <w:t>] OR isoflavones[</w:t>
      </w:r>
      <w:proofErr w:type="spellStart"/>
      <w:r w:rsidRPr="005D4E06">
        <w:rPr>
          <w:rFonts w:eastAsia="宋体"/>
          <w:color w:val="auto"/>
        </w:rPr>
        <w:t>tiab</w:t>
      </w:r>
      <w:proofErr w:type="spellEnd"/>
      <w:r w:rsidRPr="005D4E06">
        <w:rPr>
          <w:rFonts w:eastAsia="宋体"/>
          <w:color w:val="auto"/>
        </w:rPr>
        <w:t>] OR “omega-3”[</w:t>
      </w:r>
      <w:proofErr w:type="spellStart"/>
      <w:r w:rsidRPr="005D4E06">
        <w:rPr>
          <w:rFonts w:eastAsia="宋体"/>
          <w:color w:val="auto"/>
        </w:rPr>
        <w:t>tiab</w:t>
      </w:r>
      <w:proofErr w:type="spellEnd"/>
      <w:r w:rsidRPr="005D4E06">
        <w:rPr>
          <w:rFonts w:eastAsia="宋体"/>
          <w:color w:val="auto"/>
        </w:rPr>
        <w:t xml:space="preserve">] OR </w:t>
      </w:r>
      <w:r w:rsidRPr="005D4E06">
        <w:rPr>
          <w:rFonts w:eastAsia="宋体"/>
          <w:color w:val="auto"/>
        </w:rPr>
        <w:lastRenderedPageBreak/>
        <w:t>omega3[</w:t>
      </w:r>
      <w:proofErr w:type="spellStart"/>
      <w:r w:rsidRPr="005D4E06">
        <w:rPr>
          <w:rFonts w:eastAsia="宋体"/>
          <w:color w:val="auto"/>
        </w:rPr>
        <w:t>tiab</w:t>
      </w:r>
      <w:proofErr w:type="spellEnd"/>
      <w:r w:rsidRPr="005D4E06">
        <w:rPr>
          <w:rFonts w:eastAsia="宋体"/>
          <w:color w:val="auto"/>
        </w:rPr>
        <w:t>] OR “n-3 fatty acid*”[</w:t>
      </w:r>
      <w:proofErr w:type="spellStart"/>
      <w:r w:rsidRPr="005D4E06">
        <w:rPr>
          <w:rFonts w:eastAsia="宋体"/>
          <w:color w:val="auto"/>
        </w:rPr>
        <w:t>tiab</w:t>
      </w:r>
      <w:proofErr w:type="spellEnd"/>
      <w:r w:rsidRPr="005D4E06">
        <w:rPr>
          <w:rFonts w:eastAsia="宋体"/>
          <w:color w:val="auto"/>
        </w:rPr>
        <w:t>] OR “plant sterol*”[</w:t>
      </w:r>
      <w:proofErr w:type="spellStart"/>
      <w:r w:rsidRPr="005D4E06">
        <w:rPr>
          <w:rFonts w:eastAsia="宋体"/>
          <w:color w:val="auto"/>
        </w:rPr>
        <w:t>tiab</w:t>
      </w:r>
      <w:proofErr w:type="spellEnd"/>
      <w:r w:rsidRPr="005D4E06">
        <w:rPr>
          <w:rFonts w:eastAsia="宋体"/>
          <w:color w:val="auto"/>
        </w:rPr>
        <w:t>] OR phytosterol*[</w:t>
      </w:r>
      <w:proofErr w:type="spellStart"/>
      <w:r w:rsidRPr="005D4E06">
        <w:rPr>
          <w:rFonts w:eastAsia="宋体"/>
          <w:color w:val="auto"/>
        </w:rPr>
        <w:t>tiab</w:t>
      </w:r>
      <w:proofErr w:type="spellEnd"/>
      <w:r w:rsidRPr="005D4E06">
        <w:rPr>
          <w:rFonts w:eastAsia="宋体"/>
          <w:color w:val="auto"/>
        </w:rPr>
        <w:t xml:space="preserve">] OR </w:t>
      </w:r>
      <w:proofErr w:type="spellStart"/>
      <w:r w:rsidRPr="005D4E06">
        <w:rPr>
          <w:rFonts w:eastAsia="宋体"/>
          <w:color w:val="auto"/>
        </w:rPr>
        <w:t>probiot</w:t>
      </w:r>
      <w:proofErr w:type="spellEnd"/>
      <w:r w:rsidRPr="005D4E06">
        <w:rPr>
          <w:rFonts w:eastAsia="宋体"/>
          <w:color w:val="auto"/>
        </w:rPr>
        <w:t>*[</w:t>
      </w:r>
      <w:proofErr w:type="spellStart"/>
      <w:r w:rsidRPr="005D4E06">
        <w:rPr>
          <w:rFonts w:eastAsia="宋体"/>
          <w:color w:val="auto"/>
        </w:rPr>
        <w:t>tiab</w:t>
      </w:r>
      <w:proofErr w:type="spellEnd"/>
      <w:r w:rsidRPr="005D4E06">
        <w:rPr>
          <w:rFonts w:eastAsia="宋体"/>
          <w:color w:val="auto"/>
        </w:rPr>
        <w:t xml:space="preserve">] OR </w:t>
      </w:r>
      <w:proofErr w:type="spellStart"/>
      <w:r w:rsidRPr="005D4E06">
        <w:rPr>
          <w:rFonts w:eastAsia="宋体"/>
          <w:color w:val="auto"/>
        </w:rPr>
        <w:t>prebiot</w:t>
      </w:r>
      <w:proofErr w:type="spellEnd"/>
      <w:r w:rsidRPr="005D4E06">
        <w:rPr>
          <w:rFonts w:eastAsia="宋体"/>
          <w:color w:val="auto"/>
        </w:rPr>
        <w:t>*[</w:t>
      </w:r>
      <w:proofErr w:type="spellStart"/>
      <w:r w:rsidRPr="005D4E06">
        <w:rPr>
          <w:rFonts w:eastAsia="宋体"/>
          <w:color w:val="auto"/>
        </w:rPr>
        <w:t>tiab</w:t>
      </w:r>
      <w:proofErr w:type="spellEnd"/>
      <w:r w:rsidRPr="005D4E06">
        <w:rPr>
          <w:rFonts w:eastAsia="宋体"/>
          <w:color w:val="auto"/>
        </w:rPr>
        <w:t xml:space="preserve">] OR </w:t>
      </w:r>
      <w:proofErr w:type="spellStart"/>
      <w:r w:rsidRPr="005D4E06">
        <w:rPr>
          <w:rFonts w:eastAsia="宋体"/>
          <w:color w:val="auto"/>
        </w:rPr>
        <w:t>postbiot</w:t>
      </w:r>
      <w:proofErr w:type="spellEnd"/>
      <w:r w:rsidRPr="005D4E06">
        <w:rPr>
          <w:rFonts w:eastAsia="宋体"/>
          <w:color w:val="auto"/>
        </w:rPr>
        <w:t>*[</w:t>
      </w:r>
      <w:proofErr w:type="spellStart"/>
      <w:r w:rsidRPr="005D4E06">
        <w:rPr>
          <w:rFonts w:eastAsia="宋体"/>
          <w:color w:val="auto"/>
        </w:rPr>
        <w:t>tiab</w:t>
      </w:r>
      <w:proofErr w:type="spellEnd"/>
      <w:r w:rsidRPr="005D4E06">
        <w:rPr>
          <w:rFonts w:eastAsia="宋体"/>
          <w:color w:val="auto"/>
        </w:rPr>
        <w:t>] OR “Mediterranean diet”[</w:t>
      </w:r>
      <w:proofErr w:type="spellStart"/>
      <w:r w:rsidRPr="005D4E06">
        <w:rPr>
          <w:rFonts w:eastAsia="宋体"/>
          <w:color w:val="auto"/>
        </w:rPr>
        <w:t>tiab</w:t>
      </w:r>
      <w:proofErr w:type="spellEnd"/>
      <w:r w:rsidRPr="005D4E06">
        <w:rPr>
          <w:rFonts w:eastAsia="宋体"/>
          <w:color w:val="auto"/>
        </w:rPr>
        <w:t>] OR “DASH diet”[</w:t>
      </w:r>
      <w:proofErr w:type="spellStart"/>
      <w:r w:rsidRPr="005D4E06">
        <w:rPr>
          <w:rFonts w:eastAsia="宋体"/>
          <w:color w:val="auto"/>
        </w:rPr>
        <w:t>tiab</w:t>
      </w:r>
      <w:proofErr w:type="spellEnd"/>
      <w:r w:rsidRPr="005D4E06">
        <w:rPr>
          <w:rFonts w:eastAsia="宋体"/>
          <w:color w:val="auto"/>
        </w:rPr>
        <w:t>] OR “plant-based diet”[</w:t>
      </w:r>
      <w:proofErr w:type="spellStart"/>
      <w:r w:rsidRPr="005D4E06">
        <w:rPr>
          <w:rFonts w:eastAsia="宋体"/>
          <w:color w:val="auto"/>
        </w:rPr>
        <w:t>tiab</w:t>
      </w:r>
      <w:proofErr w:type="spellEnd"/>
      <w:r w:rsidRPr="005D4E06">
        <w:rPr>
          <w:rFonts w:eastAsia="宋体"/>
          <w:color w:val="auto"/>
        </w:rPr>
        <w:t>] OR vegan[</w:t>
      </w:r>
      <w:proofErr w:type="spellStart"/>
      <w:r w:rsidRPr="005D4E06">
        <w:rPr>
          <w:rFonts w:eastAsia="宋体"/>
          <w:color w:val="auto"/>
        </w:rPr>
        <w:t>tiab</w:t>
      </w:r>
      <w:proofErr w:type="spellEnd"/>
      <w:r w:rsidRPr="005D4E06">
        <w:rPr>
          <w:rFonts w:eastAsia="宋体"/>
          <w:color w:val="auto"/>
        </w:rPr>
        <w:t>] OR vegetarian[</w:t>
      </w:r>
      <w:proofErr w:type="spellStart"/>
      <w:r w:rsidRPr="005D4E06">
        <w:rPr>
          <w:rFonts w:eastAsia="宋体"/>
          <w:color w:val="auto"/>
        </w:rPr>
        <w:t>tiab</w:t>
      </w:r>
      <w:proofErr w:type="spellEnd"/>
      <w:r w:rsidRPr="005D4E06">
        <w:rPr>
          <w:rFonts w:eastAsia="宋体"/>
          <w:color w:val="auto"/>
        </w:rPr>
        <w:t>] OR “ketogenic diet”[</w:t>
      </w:r>
      <w:proofErr w:type="spellStart"/>
      <w:r w:rsidRPr="005D4E06">
        <w:rPr>
          <w:rFonts w:eastAsia="宋体"/>
          <w:color w:val="auto"/>
        </w:rPr>
        <w:t>tiab</w:t>
      </w:r>
      <w:proofErr w:type="spellEnd"/>
      <w:r w:rsidRPr="005D4E06">
        <w:rPr>
          <w:rFonts w:eastAsia="宋体"/>
          <w:color w:val="auto"/>
        </w:rPr>
        <w:t>] OR “intermittent fasting”[</w:t>
      </w:r>
      <w:proofErr w:type="spellStart"/>
      <w:r w:rsidRPr="005D4E06">
        <w:rPr>
          <w:rFonts w:eastAsia="宋体"/>
          <w:color w:val="auto"/>
        </w:rPr>
        <w:t>tiab</w:t>
      </w:r>
      <w:proofErr w:type="spellEnd"/>
      <w:r w:rsidRPr="005D4E06">
        <w:rPr>
          <w:rFonts w:eastAsia="宋体"/>
          <w:color w:val="auto"/>
        </w:rPr>
        <w:t>] OR “time-restricted eating”[</w:t>
      </w:r>
      <w:proofErr w:type="spellStart"/>
      <w:r w:rsidRPr="005D4E06">
        <w:rPr>
          <w:rFonts w:eastAsia="宋体"/>
          <w:color w:val="auto"/>
        </w:rPr>
        <w:t>tiab</w:t>
      </w:r>
      <w:proofErr w:type="spellEnd"/>
      <w:r w:rsidRPr="005D4E06">
        <w:rPr>
          <w:rFonts w:eastAsia="宋体"/>
          <w:color w:val="auto"/>
        </w:rPr>
        <w:t>]))) AND (2000:2025[</w:t>
      </w:r>
      <w:proofErr w:type="spellStart"/>
      <w:r w:rsidRPr="005D4E06">
        <w:rPr>
          <w:rFonts w:eastAsia="宋体"/>
          <w:color w:val="auto"/>
        </w:rPr>
        <w:t>pdat</w:t>
      </w:r>
      <w:proofErr w:type="spellEnd"/>
      <w:r w:rsidRPr="005D4E06">
        <w:rPr>
          <w:rFonts w:eastAsia="宋体"/>
          <w:color w:val="auto"/>
        </w:rPr>
        <w:t xml:space="preserve">] AND </w:t>
      </w:r>
      <w:proofErr w:type="spellStart"/>
      <w:r w:rsidRPr="005D4E06">
        <w:rPr>
          <w:rFonts w:eastAsia="宋体"/>
          <w:color w:val="auto"/>
        </w:rPr>
        <w:t>english</w:t>
      </w:r>
      <w:proofErr w:type="spellEnd"/>
      <w:r w:rsidRPr="005D4E06">
        <w:rPr>
          <w:rFonts w:eastAsia="宋体"/>
          <w:color w:val="auto"/>
        </w:rPr>
        <w:t>[Filter]</w:t>
      </w:r>
      <w:r w:rsidRPr="005D4E06">
        <w:rPr>
          <w:color w:val="auto"/>
        </w:rPr>
        <w:t xml:space="preserve"> </w:t>
      </w:r>
      <w:r w:rsidRPr="005D4E06">
        <w:rPr>
          <w:rFonts w:eastAsia="宋体"/>
          <w:color w:val="auto"/>
        </w:rPr>
        <w:t>AND (article[</w:t>
      </w:r>
      <w:proofErr w:type="spellStart"/>
      <w:r w:rsidRPr="005D4E06">
        <w:rPr>
          <w:rFonts w:eastAsia="宋体"/>
          <w:color w:val="auto"/>
        </w:rPr>
        <w:t>pt</w:t>
      </w:r>
      <w:proofErr w:type="spellEnd"/>
      <w:r w:rsidRPr="005D4E06">
        <w:rPr>
          <w:rFonts w:eastAsia="宋体"/>
          <w:color w:val="auto"/>
        </w:rPr>
        <w:t>] OR review[</w:t>
      </w:r>
      <w:proofErr w:type="spellStart"/>
      <w:r w:rsidRPr="005D4E06">
        <w:rPr>
          <w:rFonts w:eastAsia="宋体"/>
          <w:color w:val="auto"/>
        </w:rPr>
        <w:t>pt</w:t>
      </w:r>
      <w:proofErr w:type="spellEnd"/>
      <w:r w:rsidRPr="005D4E06">
        <w:rPr>
          <w:rFonts w:eastAsia="宋体"/>
          <w:color w:val="auto"/>
        </w:rPr>
        <w:t>])”</w:t>
      </w:r>
    </w:p>
    <w:p w14:paraId="6BAF318C" w14:textId="77777777" w:rsidR="005D4E06" w:rsidRPr="005D4E06" w:rsidRDefault="005D4E06" w:rsidP="005D4E06">
      <w:pPr>
        <w:pStyle w:val="Text"/>
        <w:spacing w:line="360" w:lineRule="auto"/>
        <w:ind w:firstLine="420"/>
        <w:rPr>
          <w:rFonts w:eastAsia="宋体"/>
          <w:color w:val="auto"/>
        </w:rPr>
      </w:pPr>
      <w:r w:rsidRPr="005D4E06">
        <w:rPr>
          <w:rFonts w:eastAsia="宋体"/>
          <w:i/>
          <w:color w:val="auto"/>
        </w:rPr>
        <w:t>Scopus search string</w:t>
      </w:r>
      <w:r w:rsidRPr="005D4E06">
        <w:rPr>
          <w:rFonts w:eastAsia="宋体"/>
          <w:color w:val="auto"/>
        </w:rPr>
        <w:t>:</w:t>
      </w:r>
    </w:p>
    <w:p w14:paraId="3B0CBCAD"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text</w:t>
      </w:r>
    </w:p>
    <w:p w14:paraId="72AF0A24"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(TITLE-ABS-KEY (</w:t>
      </w:r>
      <w:proofErr w:type="spellStart"/>
      <w:r w:rsidRPr="005D4E06">
        <w:rPr>
          <w:rFonts w:eastAsia="宋体"/>
          <w:color w:val="auto"/>
        </w:rPr>
        <w:t>postmenopause</w:t>
      </w:r>
      <w:proofErr w:type="spellEnd"/>
      <w:r w:rsidRPr="005D4E06">
        <w:rPr>
          <w:rFonts w:eastAsia="宋体"/>
          <w:color w:val="auto"/>
        </w:rPr>
        <w:t>* OR post-menopause* OR postmenopausal OR post-menopausal OR menopause OR “menopausal transition”)) AND</w:t>
      </w:r>
    </w:p>
    <w:p w14:paraId="40250A5A"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 xml:space="preserve">(TITLE-ABS-KEY (“precision nutrition” OR “personalized nutrition” OR nutrigenomic* OR metabolomic* OR microbiome* OR </w:t>
      </w:r>
      <w:proofErr w:type="spellStart"/>
      <w:r w:rsidRPr="005D4E06">
        <w:rPr>
          <w:rFonts w:eastAsia="宋体"/>
          <w:color w:val="auto"/>
        </w:rPr>
        <w:t>estrobolome</w:t>
      </w:r>
      <w:proofErr w:type="spellEnd"/>
      <w:r w:rsidRPr="005D4E06">
        <w:rPr>
          <w:rFonts w:eastAsia="宋体"/>
          <w:color w:val="auto"/>
        </w:rPr>
        <w:t xml:space="preserve"> OR “gut </w:t>
      </w:r>
      <w:proofErr w:type="spellStart"/>
      <w:r w:rsidRPr="005D4E06">
        <w:rPr>
          <w:rFonts w:eastAsia="宋体"/>
          <w:color w:val="auto"/>
        </w:rPr>
        <w:t>microb</w:t>
      </w:r>
      <w:proofErr w:type="spellEnd"/>
      <w:r w:rsidRPr="005D4E06">
        <w:rPr>
          <w:rFonts w:eastAsia="宋体"/>
          <w:color w:val="auto"/>
        </w:rPr>
        <w:t>*” OR “gut flora”)) AND</w:t>
      </w:r>
    </w:p>
    <w:p w14:paraId="680B0186"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 xml:space="preserve">(TITLE-ABS-KEY (“digital health” OR </w:t>
      </w:r>
      <w:proofErr w:type="spellStart"/>
      <w:r w:rsidRPr="005D4E06">
        <w:rPr>
          <w:rFonts w:eastAsia="宋体"/>
          <w:color w:val="auto"/>
        </w:rPr>
        <w:t>mhealth</w:t>
      </w:r>
      <w:proofErr w:type="spellEnd"/>
      <w:r w:rsidRPr="005D4E06">
        <w:rPr>
          <w:rFonts w:eastAsia="宋体"/>
          <w:color w:val="auto"/>
        </w:rPr>
        <w:t xml:space="preserve"> OR “mobile health” OR telehealth OR </w:t>
      </w:r>
      <w:proofErr w:type="spellStart"/>
      <w:r w:rsidRPr="005D4E06">
        <w:rPr>
          <w:rFonts w:eastAsia="宋体"/>
          <w:color w:val="auto"/>
        </w:rPr>
        <w:t>ehealth</w:t>
      </w:r>
      <w:proofErr w:type="spellEnd"/>
      <w:r w:rsidRPr="005D4E06">
        <w:rPr>
          <w:rFonts w:eastAsia="宋体"/>
          <w:color w:val="auto"/>
        </w:rPr>
        <w:t xml:space="preserve"> OR “artificial intelligence” OR “machine learning” OR wearable* OR “continuous glucose monitor*” OR </w:t>
      </w:r>
      <w:proofErr w:type="spellStart"/>
      <w:r w:rsidRPr="005D4E06">
        <w:rPr>
          <w:rFonts w:eastAsia="宋体"/>
          <w:color w:val="auto"/>
        </w:rPr>
        <w:t>cgm</w:t>
      </w:r>
      <w:proofErr w:type="spellEnd"/>
      <w:r w:rsidRPr="005D4E06">
        <w:rPr>
          <w:rFonts w:eastAsia="宋体"/>
          <w:color w:val="auto"/>
        </w:rPr>
        <w:t xml:space="preserve"> OR “mobile app*”)) AND</w:t>
      </w:r>
    </w:p>
    <w:p w14:paraId="094661ED"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 xml:space="preserve">(TITLE-ABS-KEY (“functional food*” OR nutraceutical* OR phytoestrogen* OR “soy isoflavones” OR isoflavones OR “omega-3” OR omega3 OR “n-3 fatty acid*” OR “plant sterol*” OR phytosterol* OR </w:t>
      </w:r>
      <w:proofErr w:type="spellStart"/>
      <w:r w:rsidRPr="005D4E06">
        <w:rPr>
          <w:rFonts w:eastAsia="宋体"/>
          <w:color w:val="auto"/>
        </w:rPr>
        <w:t>probiot</w:t>
      </w:r>
      <w:proofErr w:type="spellEnd"/>
      <w:r w:rsidRPr="005D4E06">
        <w:rPr>
          <w:rFonts w:eastAsia="宋体"/>
          <w:color w:val="auto"/>
        </w:rPr>
        <w:t xml:space="preserve">* OR </w:t>
      </w:r>
      <w:proofErr w:type="spellStart"/>
      <w:r w:rsidRPr="005D4E06">
        <w:rPr>
          <w:rFonts w:eastAsia="宋体"/>
          <w:color w:val="auto"/>
        </w:rPr>
        <w:t>prebiot</w:t>
      </w:r>
      <w:proofErr w:type="spellEnd"/>
      <w:r w:rsidRPr="005D4E06">
        <w:rPr>
          <w:rFonts w:eastAsia="宋体"/>
          <w:color w:val="auto"/>
        </w:rPr>
        <w:t xml:space="preserve">* OR </w:t>
      </w:r>
      <w:proofErr w:type="spellStart"/>
      <w:r w:rsidRPr="005D4E06">
        <w:rPr>
          <w:rFonts w:eastAsia="宋体"/>
          <w:color w:val="auto"/>
        </w:rPr>
        <w:t>postbiot</w:t>
      </w:r>
      <w:proofErr w:type="spellEnd"/>
      <w:r w:rsidRPr="005D4E06">
        <w:rPr>
          <w:rFonts w:eastAsia="宋体"/>
          <w:color w:val="auto"/>
        </w:rPr>
        <w:t>* OR “Mediterranean diet” OR “DASH diet” OR “plant-based diet” OR vegan OR vegetarian OR “ketogenic diet” OR “intermittent fasting” OR “time-restricted eating”)) AND</w:t>
      </w:r>
    </w:p>
    <w:p w14:paraId="6C277851"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PUBYEAR &gt;= 2000 AND PUBYEAR &lt;= 2025 AND (LIMIT-TO (</w:t>
      </w:r>
      <w:proofErr w:type="gramStart"/>
      <w:r w:rsidRPr="005D4E06">
        <w:rPr>
          <w:rFonts w:eastAsia="宋体"/>
          <w:color w:val="auto"/>
        </w:rPr>
        <w:t>LANGUAGE ,</w:t>
      </w:r>
      <w:proofErr w:type="gramEnd"/>
      <w:r w:rsidRPr="005D4E06">
        <w:rPr>
          <w:rFonts w:eastAsia="宋体"/>
          <w:color w:val="auto"/>
        </w:rPr>
        <w:t xml:space="preserve"> “English”) ) AND (LIMIT-TO DOCTYPE, “</w:t>
      </w:r>
      <w:proofErr w:type="spellStart"/>
      <w:r w:rsidRPr="005D4E06">
        <w:rPr>
          <w:rFonts w:eastAsia="宋体"/>
          <w:color w:val="auto"/>
        </w:rPr>
        <w:t>ar</w:t>
      </w:r>
      <w:proofErr w:type="spellEnd"/>
      <w:r w:rsidRPr="005D4E06">
        <w:rPr>
          <w:rFonts w:eastAsia="宋体"/>
          <w:color w:val="auto"/>
        </w:rPr>
        <w:t>”) OR LIMIT-TO (DOCTYPE, “re”))</w:t>
      </w:r>
    </w:p>
    <w:p w14:paraId="413FB69C" w14:textId="77777777" w:rsidR="005D4E06" w:rsidRPr="005D4E06" w:rsidRDefault="005D4E06" w:rsidP="005D4E06">
      <w:pPr>
        <w:pStyle w:val="Text"/>
        <w:spacing w:line="360" w:lineRule="auto"/>
        <w:ind w:firstLine="420"/>
        <w:rPr>
          <w:rFonts w:eastAsia="宋体"/>
          <w:i/>
          <w:color w:val="auto"/>
        </w:rPr>
      </w:pPr>
      <w:r w:rsidRPr="005D4E06">
        <w:rPr>
          <w:rFonts w:eastAsia="宋体"/>
          <w:i/>
          <w:color w:val="auto"/>
        </w:rPr>
        <w:t>Web of Science search string:</w:t>
      </w:r>
    </w:p>
    <w:p w14:paraId="444D49D3"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text</w:t>
      </w:r>
    </w:p>
    <w:p w14:paraId="6416049C"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TS</w:t>
      </w:r>
      <w:proofErr w:type="gramStart"/>
      <w:r w:rsidRPr="005D4E06">
        <w:rPr>
          <w:rFonts w:eastAsia="宋体"/>
          <w:color w:val="auto"/>
        </w:rPr>
        <w:t>=(</w:t>
      </w:r>
      <w:proofErr w:type="spellStart"/>
      <w:proofErr w:type="gramEnd"/>
      <w:r w:rsidRPr="005D4E06">
        <w:rPr>
          <w:rFonts w:eastAsia="宋体"/>
          <w:color w:val="auto"/>
        </w:rPr>
        <w:t>postmenopause</w:t>
      </w:r>
      <w:proofErr w:type="spellEnd"/>
      <w:r w:rsidRPr="005D4E06">
        <w:rPr>
          <w:rFonts w:eastAsia="宋体"/>
          <w:color w:val="auto"/>
        </w:rPr>
        <w:t>* OR post-menopause* OR postmenopausal OR post-menopausal OR menopause OR “menopausal transition”) AND</w:t>
      </w:r>
    </w:p>
    <w:p w14:paraId="3BBBB029"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TS</w:t>
      </w:r>
      <w:proofErr w:type="gramStart"/>
      <w:r w:rsidRPr="005D4E06">
        <w:rPr>
          <w:rFonts w:eastAsia="宋体"/>
          <w:color w:val="auto"/>
        </w:rPr>
        <w:t>=(</w:t>
      </w:r>
      <w:proofErr w:type="gramEnd"/>
      <w:r w:rsidRPr="005D4E06">
        <w:rPr>
          <w:rFonts w:eastAsia="宋体"/>
          <w:color w:val="auto"/>
        </w:rPr>
        <w:t xml:space="preserve">“precision nutrition” OR “personalized nutrition” OR nutrigenomic* OR metabolomic* OR microbiome* OR </w:t>
      </w:r>
      <w:proofErr w:type="spellStart"/>
      <w:r w:rsidRPr="005D4E06">
        <w:rPr>
          <w:rFonts w:eastAsia="宋体"/>
          <w:color w:val="auto"/>
        </w:rPr>
        <w:t>estrobolome</w:t>
      </w:r>
      <w:proofErr w:type="spellEnd"/>
      <w:r w:rsidRPr="005D4E06">
        <w:rPr>
          <w:rFonts w:eastAsia="宋体"/>
          <w:color w:val="auto"/>
        </w:rPr>
        <w:t xml:space="preserve"> OR “gut </w:t>
      </w:r>
      <w:proofErr w:type="spellStart"/>
      <w:r w:rsidRPr="005D4E06">
        <w:rPr>
          <w:rFonts w:eastAsia="宋体"/>
          <w:color w:val="auto"/>
        </w:rPr>
        <w:t>microb</w:t>
      </w:r>
      <w:proofErr w:type="spellEnd"/>
      <w:r w:rsidRPr="005D4E06">
        <w:rPr>
          <w:rFonts w:eastAsia="宋体"/>
          <w:color w:val="auto"/>
        </w:rPr>
        <w:t>*” OR “gut flora”) AND</w:t>
      </w:r>
    </w:p>
    <w:p w14:paraId="2A61E66B"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TS</w:t>
      </w:r>
      <w:proofErr w:type="gramStart"/>
      <w:r w:rsidRPr="005D4E06">
        <w:rPr>
          <w:rFonts w:eastAsia="宋体"/>
          <w:color w:val="auto"/>
        </w:rPr>
        <w:t>=(</w:t>
      </w:r>
      <w:proofErr w:type="gramEnd"/>
      <w:r w:rsidRPr="005D4E06">
        <w:rPr>
          <w:rFonts w:eastAsia="宋体"/>
          <w:color w:val="auto"/>
        </w:rPr>
        <w:t xml:space="preserve">“digital health” OR </w:t>
      </w:r>
      <w:proofErr w:type="spellStart"/>
      <w:r w:rsidRPr="005D4E06">
        <w:rPr>
          <w:rFonts w:eastAsia="宋体"/>
          <w:color w:val="auto"/>
        </w:rPr>
        <w:t>mhealth</w:t>
      </w:r>
      <w:proofErr w:type="spellEnd"/>
      <w:r w:rsidRPr="005D4E06">
        <w:rPr>
          <w:rFonts w:eastAsia="宋体"/>
          <w:color w:val="auto"/>
        </w:rPr>
        <w:t xml:space="preserve"> OR “mobile health” OR telehealth OR </w:t>
      </w:r>
      <w:proofErr w:type="spellStart"/>
      <w:r w:rsidRPr="005D4E06">
        <w:rPr>
          <w:rFonts w:eastAsia="宋体"/>
          <w:color w:val="auto"/>
        </w:rPr>
        <w:t>ehealth</w:t>
      </w:r>
      <w:proofErr w:type="spellEnd"/>
      <w:r w:rsidRPr="005D4E06">
        <w:rPr>
          <w:rFonts w:eastAsia="宋体"/>
          <w:color w:val="auto"/>
        </w:rPr>
        <w:t xml:space="preserve"> OR “artificial intelligence” OR “machine learning” OR wearable* OR “continuous glucose monitor*” OR </w:t>
      </w:r>
      <w:proofErr w:type="spellStart"/>
      <w:r w:rsidRPr="005D4E06">
        <w:rPr>
          <w:rFonts w:eastAsia="宋体"/>
          <w:color w:val="auto"/>
        </w:rPr>
        <w:t>cgm</w:t>
      </w:r>
      <w:proofErr w:type="spellEnd"/>
      <w:r w:rsidRPr="005D4E06">
        <w:rPr>
          <w:rFonts w:eastAsia="宋体"/>
          <w:color w:val="auto"/>
        </w:rPr>
        <w:t xml:space="preserve"> OR “mobile app*”) AND</w:t>
      </w:r>
    </w:p>
    <w:p w14:paraId="08D16254"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TS</w:t>
      </w:r>
      <w:proofErr w:type="gramStart"/>
      <w:r w:rsidRPr="005D4E06">
        <w:rPr>
          <w:rFonts w:eastAsia="宋体"/>
          <w:color w:val="auto"/>
        </w:rPr>
        <w:t>=(</w:t>
      </w:r>
      <w:proofErr w:type="gramEnd"/>
      <w:r w:rsidRPr="005D4E06">
        <w:rPr>
          <w:rFonts w:eastAsia="宋体"/>
          <w:color w:val="auto"/>
        </w:rPr>
        <w:t xml:space="preserve">“functional food*” OR nutraceutical* OR phytoestrogen* OR “soy isoflavones” OR isoflavones OR “omega-3” OR omega3 OR “n-3 fatty acid*” OR “plant sterol*” OR phytosterol* OR </w:t>
      </w:r>
      <w:proofErr w:type="spellStart"/>
      <w:r w:rsidRPr="005D4E06">
        <w:rPr>
          <w:rFonts w:eastAsia="宋体"/>
          <w:color w:val="auto"/>
        </w:rPr>
        <w:t>probiot</w:t>
      </w:r>
      <w:proofErr w:type="spellEnd"/>
      <w:r w:rsidRPr="005D4E06">
        <w:rPr>
          <w:rFonts w:eastAsia="宋体"/>
          <w:color w:val="auto"/>
        </w:rPr>
        <w:t xml:space="preserve">* OR </w:t>
      </w:r>
      <w:proofErr w:type="spellStart"/>
      <w:r w:rsidRPr="005D4E06">
        <w:rPr>
          <w:rFonts w:eastAsia="宋体"/>
          <w:color w:val="auto"/>
        </w:rPr>
        <w:t>prebiot</w:t>
      </w:r>
      <w:proofErr w:type="spellEnd"/>
      <w:r w:rsidRPr="005D4E06">
        <w:rPr>
          <w:rFonts w:eastAsia="宋体"/>
          <w:color w:val="auto"/>
        </w:rPr>
        <w:t xml:space="preserve">* OR </w:t>
      </w:r>
      <w:proofErr w:type="spellStart"/>
      <w:r w:rsidRPr="005D4E06">
        <w:rPr>
          <w:rFonts w:eastAsia="宋体"/>
          <w:color w:val="auto"/>
        </w:rPr>
        <w:t>postbiot</w:t>
      </w:r>
      <w:proofErr w:type="spellEnd"/>
      <w:r w:rsidRPr="005D4E06">
        <w:rPr>
          <w:rFonts w:eastAsia="宋体"/>
          <w:color w:val="auto"/>
        </w:rPr>
        <w:t xml:space="preserve">* OR </w:t>
      </w:r>
      <w:r w:rsidRPr="005D4E06">
        <w:rPr>
          <w:rFonts w:eastAsia="宋体"/>
          <w:color w:val="auto"/>
        </w:rPr>
        <w:lastRenderedPageBreak/>
        <w:t>“Mediterranean diet” OR “DASH diet” OR “plant-based diet” OR vegan OR vegetarian OR “ketogenic diet” OR “intermittent fasting” OR “time-restricted eating”)</w:t>
      </w:r>
    </w:p>
    <w:p w14:paraId="63B5E09E" w14:textId="77777777" w:rsidR="005D4E06" w:rsidRPr="005D4E06" w:rsidRDefault="005D4E06" w:rsidP="005D4E06">
      <w:pPr>
        <w:pStyle w:val="Text"/>
        <w:spacing w:line="360" w:lineRule="auto"/>
        <w:ind w:firstLine="420"/>
        <w:rPr>
          <w:rFonts w:eastAsia="宋体"/>
          <w:color w:val="auto"/>
        </w:rPr>
      </w:pPr>
      <w:r w:rsidRPr="005D4E06">
        <w:rPr>
          <w:rFonts w:eastAsia="宋体"/>
          <w:color w:val="auto"/>
        </w:rPr>
        <w:t>AND PY</w:t>
      </w:r>
      <w:proofErr w:type="gramStart"/>
      <w:r w:rsidRPr="005D4E06">
        <w:rPr>
          <w:rFonts w:eastAsia="宋体"/>
          <w:color w:val="auto"/>
        </w:rPr>
        <w:t>=(</w:t>
      </w:r>
      <w:proofErr w:type="gramEnd"/>
      <w:r w:rsidRPr="005D4E06">
        <w:rPr>
          <w:rFonts w:eastAsia="宋体"/>
          <w:color w:val="auto"/>
        </w:rPr>
        <w:t>2000-2025) AND DT=(Article OR Review) AND LA=(English)</w:t>
      </w:r>
    </w:p>
    <w:p w14:paraId="5376FEC4" w14:textId="77777777" w:rsidR="005D4E06" w:rsidRPr="005D4E06" w:rsidRDefault="005D4E06" w:rsidP="005D4E06">
      <w:pPr>
        <w:pStyle w:val="2"/>
        <w:spacing w:line="360" w:lineRule="auto"/>
        <w:rPr>
          <w:rFonts w:eastAsia="宋体"/>
          <w:color w:val="auto"/>
        </w:rPr>
      </w:pPr>
      <w:r w:rsidRPr="005D4E06">
        <w:rPr>
          <w:rFonts w:eastAsia="宋体"/>
          <w:color w:val="auto"/>
        </w:rPr>
        <w:t>Search and Selection Results Summary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33"/>
        <w:gridCol w:w="1716"/>
      </w:tblGrid>
      <w:tr w:rsidR="005D4E06" w:rsidRPr="005D4E06" w14:paraId="5B08C775" w14:textId="77777777" w:rsidTr="00E3302D">
        <w:trPr>
          <w:trHeight w:val="436"/>
          <w:tblHeader/>
        </w:trPr>
        <w:tc>
          <w:tcPr>
            <w:tcW w:w="4179" w:type="pct"/>
            <w:tcMar>
              <w:top w:w="150" w:type="dxa"/>
              <w:left w:w="0" w:type="dxa"/>
              <w:bottom w:w="150" w:type="dxa"/>
              <w:right w:w="240" w:type="dxa"/>
            </w:tcMar>
            <w:vAlign w:val="center"/>
            <w:hideMark/>
          </w:tcPr>
          <w:p w14:paraId="1718783A" w14:textId="77777777" w:rsidR="005D4E06" w:rsidRPr="005D4E06" w:rsidRDefault="005D4E06" w:rsidP="00E3302D">
            <w:pPr>
              <w:ind w:firstLineChars="0" w:firstLine="0"/>
              <w:rPr>
                <w:lang w:eastAsia="ru-RU"/>
              </w:rPr>
            </w:pPr>
            <w:r w:rsidRPr="005D4E06">
              <w:rPr>
                <w:lang w:eastAsia="ru-RU"/>
              </w:rPr>
              <w:t>Stage</w:t>
            </w:r>
          </w:p>
        </w:tc>
        <w:tc>
          <w:tcPr>
            <w:tcW w:w="821" w:type="pct"/>
            <w:tcMar>
              <w:top w:w="150" w:type="dxa"/>
              <w:left w:w="240" w:type="dxa"/>
              <w:bottom w:w="150" w:type="dxa"/>
              <w:right w:w="240" w:type="dxa"/>
            </w:tcMar>
            <w:vAlign w:val="center"/>
            <w:hideMark/>
          </w:tcPr>
          <w:p w14:paraId="20C90670" w14:textId="77777777" w:rsidR="005D4E06" w:rsidRPr="005D4E06" w:rsidRDefault="005D4E06" w:rsidP="00E3302D">
            <w:pPr>
              <w:ind w:firstLineChars="0" w:firstLine="0"/>
              <w:rPr>
                <w:lang w:eastAsia="ru-RU"/>
              </w:rPr>
            </w:pPr>
            <w:r w:rsidRPr="005D4E06">
              <w:rPr>
                <w:lang w:eastAsia="ru-RU"/>
              </w:rPr>
              <w:t>Number of sources</w:t>
            </w:r>
          </w:p>
        </w:tc>
      </w:tr>
      <w:tr w:rsidR="005D4E06" w:rsidRPr="005D4E06" w14:paraId="2475DDB4" w14:textId="77777777" w:rsidTr="00E3302D">
        <w:tc>
          <w:tcPr>
            <w:tcW w:w="4179" w:type="pct"/>
            <w:tcMar>
              <w:top w:w="150" w:type="dxa"/>
              <w:left w:w="0" w:type="dxa"/>
              <w:bottom w:w="150" w:type="dxa"/>
              <w:right w:w="240" w:type="dxa"/>
            </w:tcMar>
            <w:vAlign w:val="center"/>
            <w:hideMark/>
          </w:tcPr>
          <w:p w14:paraId="7AD8CC5C" w14:textId="77777777" w:rsidR="005D4E06" w:rsidRPr="005D4E06" w:rsidRDefault="005D4E06" w:rsidP="00E3302D">
            <w:pPr>
              <w:ind w:firstLineChars="0" w:firstLine="0"/>
              <w:rPr>
                <w:szCs w:val="20"/>
                <w:lang w:eastAsia="ru-RU"/>
              </w:rPr>
            </w:pPr>
            <w:r w:rsidRPr="005D4E06">
              <w:rPr>
                <w:szCs w:val="20"/>
                <w:lang w:eastAsia="ru-RU"/>
              </w:rPr>
              <w:t>PubMed/MEDLINE</w:t>
            </w:r>
          </w:p>
        </w:tc>
        <w:tc>
          <w:tcPr>
            <w:tcW w:w="821" w:type="pct"/>
            <w:tcMar>
              <w:top w:w="150" w:type="dxa"/>
              <w:left w:w="240" w:type="dxa"/>
              <w:bottom w:w="150" w:type="dxa"/>
              <w:right w:w="0" w:type="dxa"/>
            </w:tcMar>
            <w:vAlign w:val="center"/>
            <w:hideMark/>
          </w:tcPr>
          <w:p w14:paraId="6A24E519" w14:textId="77777777" w:rsidR="005D4E06" w:rsidRPr="005D4E06" w:rsidRDefault="005D4E06" w:rsidP="00E3302D">
            <w:pPr>
              <w:ind w:firstLineChars="0" w:firstLine="0"/>
              <w:rPr>
                <w:lang w:eastAsia="ru-RU"/>
              </w:rPr>
            </w:pPr>
            <w:r w:rsidRPr="005D4E06">
              <w:t>1,847</w:t>
            </w:r>
          </w:p>
        </w:tc>
      </w:tr>
      <w:tr w:rsidR="005D4E06" w:rsidRPr="005D4E06" w14:paraId="767142BD" w14:textId="77777777" w:rsidTr="00E3302D">
        <w:tc>
          <w:tcPr>
            <w:tcW w:w="4179" w:type="pct"/>
            <w:tcMar>
              <w:top w:w="150" w:type="dxa"/>
              <w:left w:w="0" w:type="dxa"/>
              <w:bottom w:w="150" w:type="dxa"/>
              <w:right w:w="240" w:type="dxa"/>
            </w:tcMar>
            <w:vAlign w:val="center"/>
            <w:hideMark/>
          </w:tcPr>
          <w:p w14:paraId="58C71243" w14:textId="77777777" w:rsidR="005D4E06" w:rsidRPr="005D4E06" w:rsidRDefault="005D4E06" w:rsidP="00E3302D">
            <w:pPr>
              <w:ind w:firstLineChars="0" w:firstLine="0"/>
              <w:rPr>
                <w:szCs w:val="20"/>
                <w:lang w:eastAsia="ru-RU"/>
              </w:rPr>
            </w:pPr>
            <w:r w:rsidRPr="005D4E06">
              <w:rPr>
                <w:szCs w:val="20"/>
                <w:lang w:eastAsia="ru-RU"/>
              </w:rPr>
              <w:t>Scopus</w:t>
            </w:r>
          </w:p>
        </w:tc>
        <w:tc>
          <w:tcPr>
            <w:tcW w:w="821" w:type="pct"/>
            <w:tcMar>
              <w:top w:w="150" w:type="dxa"/>
              <w:left w:w="240" w:type="dxa"/>
              <w:bottom w:w="150" w:type="dxa"/>
              <w:right w:w="0" w:type="dxa"/>
            </w:tcMar>
            <w:vAlign w:val="center"/>
            <w:hideMark/>
          </w:tcPr>
          <w:p w14:paraId="6814864E" w14:textId="77777777" w:rsidR="005D4E06" w:rsidRPr="005D4E06" w:rsidRDefault="005D4E06" w:rsidP="00E3302D">
            <w:pPr>
              <w:ind w:firstLineChars="0" w:firstLine="0"/>
              <w:rPr>
                <w:lang w:eastAsia="ru-RU"/>
              </w:rPr>
            </w:pPr>
            <w:r w:rsidRPr="005D4E06">
              <w:t>2,108</w:t>
            </w:r>
          </w:p>
        </w:tc>
      </w:tr>
      <w:tr w:rsidR="005D4E06" w:rsidRPr="005D4E06" w14:paraId="54688904" w14:textId="77777777" w:rsidTr="00E3302D">
        <w:tc>
          <w:tcPr>
            <w:tcW w:w="4179" w:type="pct"/>
            <w:tcMar>
              <w:top w:w="150" w:type="dxa"/>
              <w:left w:w="0" w:type="dxa"/>
              <w:bottom w:w="150" w:type="dxa"/>
              <w:right w:w="240" w:type="dxa"/>
            </w:tcMar>
            <w:vAlign w:val="center"/>
            <w:hideMark/>
          </w:tcPr>
          <w:p w14:paraId="721A35C8" w14:textId="77777777" w:rsidR="005D4E06" w:rsidRPr="005D4E06" w:rsidRDefault="005D4E06" w:rsidP="00E3302D">
            <w:pPr>
              <w:ind w:firstLineChars="0" w:firstLine="0"/>
              <w:rPr>
                <w:szCs w:val="20"/>
                <w:lang w:eastAsia="ru-RU"/>
              </w:rPr>
            </w:pPr>
            <w:r w:rsidRPr="005D4E06">
              <w:rPr>
                <w:szCs w:val="20"/>
                <w:lang w:eastAsia="ru-RU"/>
              </w:rPr>
              <w:t>Web of Science</w:t>
            </w:r>
          </w:p>
        </w:tc>
        <w:tc>
          <w:tcPr>
            <w:tcW w:w="821" w:type="pct"/>
            <w:tcMar>
              <w:top w:w="150" w:type="dxa"/>
              <w:left w:w="240" w:type="dxa"/>
              <w:bottom w:w="150" w:type="dxa"/>
              <w:right w:w="0" w:type="dxa"/>
            </w:tcMar>
            <w:vAlign w:val="center"/>
            <w:hideMark/>
          </w:tcPr>
          <w:p w14:paraId="728E33DD" w14:textId="77777777" w:rsidR="005D4E06" w:rsidRPr="005D4E06" w:rsidRDefault="005D4E06" w:rsidP="00E3302D">
            <w:pPr>
              <w:ind w:firstLineChars="0" w:firstLine="0"/>
              <w:rPr>
                <w:lang w:eastAsia="ru-RU"/>
              </w:rPr>
            </w:pPr>
            <w:r w:rsidRPr="005D4E06">
              <w:t>1,956</w:t>
            </w:r>
          </w:p>
        </w:tc>
      </w:tr>
      <w:tr w:rsidR="005D4E06" w:rsidRPr="005D4E06" w14:paraId="08887BE2" w14:textId="77777777" w:rsidTr="00E3302D">
        <w:tc>
          <w:tcPr>
            <w:tcW w:w="4179" w:type="pct"/>
            <w:tcMar>
              <w:top w:w="150" w:type="dxa"/>
              <w:left w:w="0" w:type="dxa"/>
              <w:bottom w:w="150" w:type="dxa"/>
              <w:right w:w="240" w:type="dxa"/>
            </w:tcMar>
            <w:vAlign w:val="center"/>
            <w:hideMark/>
          </w:tcPr>
          <w:p w14:paraId="495D2F4D" w14:textId="77777777" w:rsidR="005D4E06" w:rsidRPr="005D4E06" w:rsidRDefault="005D4E06" w:rsidP="00E3302D">
            <w:pPr>
              <w:ind w:firstLineChars="0" w:firstLine="0"/>
              <w:rPr>
                <w:szCs w:val="20"/>
                <w:lang w:eastAsia="ru-RU"/>
              </w:rPr>
            </w:pPr>
            <w:r w:rsidRPr="005D4E06">
              <w:rPr>
                <w:szCs w:val="23"/>
                <w:lang w:eastAsia="ru-RU"/>
              </w:rPr>
              <w:t>Total records found (PubMed, Scopus, Web of Science)</w:t>
            </w:r>
          </w:p>
        </w:tc>
        <w:tc>
          <w:tcPr>
            <w:tcW w:w="821" w:type="pct"/>
            <w:tcMar>
              <w:top w:w="150" w:type="dxa"/>
              <w:left w:w="240" w:type="dxa"/>
              <w:bottom w:w="150" w:type="dxa"/>
              <w:right w:w="0" w:type="dxa"/>
            </w:tcMar>
            <w:vAlign w:val="bottom"/>
            <w:hideMark/>
          </w:tcPr>
          <w:p w14:paraId="16EC7671" w14:textId="77777777" w:rsidR="005D4E06" w:rsidRPr="005D4E06" w:rsidRDefault="005D4E06" w:rsidP="00E3302D">
            <w:pPr>
              <w:ind w:firstLineChars="0" w:firstLine="0"/>
              <w:rPr>
                <w:lang w:eastAsia="ru-RU"/>
              </w:rPr>
            </w:pPr>
            <w:r w:rsidRPr="005D4E06">
              <w:t>5,911</w:t>
            </w:r>
          </w:p>
        </w:tc>
      </w:tr>
      <w:tr w:rsidR="005D4E06" w:rsidRPr="005D4E06" w14:paraId="1C0AC9BE" w14:textId="77777777" w:rsidTr="00E3302D">
        <w:tc>
          <w:tcPr>
            <w:tcW w:w="4179" w:type="pct"/>
            <w:tcMar>
              <w:top w:w="150" w:type="dxa"/>
              <w:left w:w="0" w:type="dxa"/>
              <w:bottom w:w="150" w:type="dxa"/>
              <w:right w:w="240" w:type="dxa"/>
            </w:tcMar>
            <w:vAlign w:val="center"/>
          </w:tcPr>
          <w:p w14:paraId="770554BB" w14:textId="77777777" w:rsidR="005D4E06" w:rsidRPr="005D4E06" w:rsidRDefault="005D4E06" w:rsidP="00E3302D">
            <w:pPr>
              <w:ind w:firstLineChars="0" w:firstLine="0"/>
              <w:rPr>
                <w:szCs w:val="23"/>
                <w:lang w:eastAsia="ru-RU"/>
              </w:rPr>
            </w:pPr>
            <w:r w:rsidRPr="005D4E06">
              <w:rPr>
                <w:szCs w:val="23"/>
                <w:lang w:eastAsia="ru-RU"/>
              </w:rPr>
              <w:t>Duplicates removed</w:t>
            </w:r>
          </w:p>
        </w:tc>
        <w:tc>
          <w:tcPr>
            <w:tcW w:w="821" w:type="pct"/>
            <w:tcMar>
              <w:top w:w="150" w:type="dxa"/>
              <w:left w:w="240" w:type="dxa"/>
              <w:bottom w:w="150" w:type="dxa"/>
              <w:right w:w="0" w:type="dxa"/>
            </w:tcMar>
            <w:vAlign w:val="center"/>
          </w:tcPr>
          <w:p w14:paraId="22907CA7" w14:textId="77777777" w:rsidR="005D4E06" w:rsidRPr="005D4E06" w:rsidRDefault="005D4E06" w:rsidP="00E3302D">
            <w:pPr>
              <w:ind w:firstLineChars="0" w:firstLine="0"/>
              <w:rPr>
                <w:bCs/>
                <w:lang w:eastAsia="ru-RU"/>
              </w:rPr>
            </w:pPr>
            <w:r w:rsidRPr="005D4E06">
              <w:t>2,423</w:t>
            </w:r>
          </w:p>
        </w:tc>
      </w:tr>
      <w:tr w:rsidR="005D4E06" w:rsidRPr="005D4E06" w14:paraId="77FE0C0D" w14:textId="77777777" w:rsidTr="00E3302D">
        <w:tc>
          <w:tcPr>
            <w:tcW w:w="4179" w:type="pct"/>
            <w:tcMar>
              <w:top w:w="150" w:type="dxa"/>
              <w:left w:w="0" w:type="dxa"/>
              <w:bottom w:w="150" w:type="dxa"/>
              <w:right w:w="240" w:type="dxa"/>
            </w:tcMar>
            <w:vAlign w:val="center"/>
          </w:tcPr>
          <w:p w14:paraId="64EA44E7" w14:textId="77777777" w:rsidR="005D4E06" w:rsidRPr="005D4E06" w:rsidRDefault="005D4E06" w:rsidP="00E3302D">
            <w:pPr>
              <w:ind w:firstLineChars="0" w:firstLine="0"/>
              <w:rPr>
                <w:szCs w:val="23"/>
                <w:lang w:eastAsia="ru-RU"/>
              </w:rPr>
            </w:pPr>
            <w:r w:rsidRPr="005D4E06">
              <w:rPr>
                <w:bCs/>
                <w:szCs w:val="23"/>
                <w:lang w:eastAsia="ru-RU"/>
              </w:rPr>
              <w:t>Records screened (title/abstract)</w:t>
            </w:r>
          </w:p>
        </w:tc>
        <w:tc>
          <w:tcPr>
            <w:tcW w:w="821" w:type="pct"/>
            <w:tcMar>
              <w:top w:w="150" w:type="dxa"/>
              <w:left w:w="240" w:type="dxa"/>
              <w:bottom w:w="150" w:type="dxa"/>
              <w:right w:w="0" w:type="dxa"/>
            </w:tcMar>
            <w:vAlign w:val="center"/>
          </w:tcPr>
          <w:p w14:paraId="0A624BAE" w14:textId="77777777" w:rsidR="005D4E06" w:rsidRPr="005D4E06" w:rsidRDefault="005D4E06" w:rsidP="00E3302D">
            <w:pPr>
              <w:ind w:firstLineChars="0" w:firstLine="0"/>
              <w:rPr>
                <w:bCs/>
                <w:lang w:eastAsia="ru-RU"/>
              </w:rPr>
            </w:pPr>
            <w:r w:rsidRPr="005D4E06">
              <w:rPr>
                <w:bCs/>
              </w:rPr>
              <w:t>3,488</w:t>
            </w:r>
          </w:p>
        </w:tc>
      </w:tr>
      <w:tr w:rsidR="005D4E06" w:rsidRPr="005D4E06" w14:paraId="2AFE5925" w14:textId="77777777" w:rsidTr="00E3302D">
        <w:tc>
          <w:tcPr>
            <w:tcW w:w="4179" w:type="pct"/>
            <w:tcMar>
              <w:top w:w="150" w:type="dxa"/>
              <w:left w:w="0" w:type="dxa"/>
              <w:bottom w:w="150" w:type="dxa"/>
              <w:right w:w="240" w:type="dxa"/>
            </w:tcMar>
            <w:vAlign w:val="center"/>
          </w:tcPr>
          <w:p w14:paraId="6821579D" w14:textId="77777777" w:rsidR="005D4E06" w:rsidRPr="005D4E06" w:rsidRDefault="005D4E06" w:rsidP="00E3302D">
            <w:pPr>
              <w:ind w:firstLineChars="0" w:firstLine="0"/>
              <w:rPr>
                <w:szCs w:val="23"/>
                <w:lang w:eastAsia="ru-RU"/>
              </w:rPr>
            </w:pPr>
            <w:r w:rsidRPr="005D4E06">
              <w:rPr>
                <w:szCs w:val="23"/>
                <w:lang w:eastAsia="ru-RU"/>
              </w:rPr>
              <w:t>Records excluded by title/abstract</w:t>
            </w:r>
          </w:p>
        </w:tc>
        <w:tc>
          <w:tcPr>
            <w:tcW w:w="821" w:type="pct"/>
            <w:tcMar>
              <w:top w:w="150" w:type="dxa"/>
              <w:left w:w="240" w:type="dxa"/>
              <w:bottom w:w="150" w:type="dxa"/>
              <w:right w:w="0" w:type="dxa"/>
            </w:tcMar>
            <w:vAlign w:val="center"/>
          </w:tcPr>
          <w:p w14:paraId="622B1CD7" w14:textId="77777777" w:rsidR="005D4E06" w:rsidRPr="005D4E06" w:rsidRDefault="005D4E06" w:rsidP="00E3302D">
            <w:pPr>
              <w:ind w:firstLineChars="0" w:firstLine="0"/>
              <w:rPr>
                <w:bCs/>
                <w:lang w:eastAsia="ru-RU"/>
              </w:rPr>
            </w:pPr>
            <w:r w:rsidRPr="005D4E06">
              <w:t>1,645</w:t>
            </w:r>
          </w:p>
        </w:tc>
      </w:tr>
      <w:tr w:rsidR="005D4E06" w:rsidRPr="005D4E06" w14:paraId="61353AEE" w14:textId="77777777" w:rsidTr="00E3302D">
        <w:tc>
          <w:tcPr>
            <w:tcW w:w="4179" w:type="pct"/>
            <w:tcMar>
              <w:top w:w="150" w:type="dxa"/>
              <w:left w:w="0" w:type="dxa"/>
              <w:bottom w:w="150" w:type="dxa"/>
              <w:right w:w="240" w:type="dxa"/>
            </w:tcMar>
            <w:vAlign w:val="center"/>
          </w:tcPr>
          <w:p w14:paraId="7AAEAFA3" w14:textId="77777777" w:rsidR="005D4E06" w:rsidRPr="005D4E06" w:rsidRDefault="005D4E06" w:rsidP="00E3302D">
            <w:pPr>
              <w:ind w:firstLineChars="0" w:firstLine="0"/>
              <w:rPr>
                <w:szCs w:val="23"/>
                <w:lang w:eastAsia="ru-RU"/>
              </w:rPr>
            </w:pPr>
            <w:r w:rsidRPr="005D4E06">
              <w:rPr>
                <w:bCs/>
                <w:szCs w:val="23"/>
                <w:lang w:eastAsia="ru-RU"/>
              </w:rPr>
              <w:t>Records deemed potentially relevant after title/abstract screening</w:t>
            </w:r>
          </w:p>
        </w:tc>
        <w:tc>
          <w:tcPr>
            <w:tcW w:w="821" w:type="pct"/>
            <w:tcMar>
              <w:top w:w="150" w:type="dxa"/>
              <w:left w:w="240" w:type="dxa"/>
              <w:bottom w:w="150" w:type="dxa"/>
              <w:right w:w="0" w:type="dxa"/>
            </w:tcMar>
            <w:vAlign w:val="center"/>
          </w:tcPr>
          <w:p w14:paraId="1A950032" w14:textId="77777777" w:rsidR="005D4E06" w:rsidRPr="005D4E06" w:rsidRDefault="005D4E06" w:rsidP="00E3302D">
            <w:pPr>
              <w:ind w:firstLineChars="0" w:firstLine="0"/>
              <w:rPr>
                <w:bCs/>
                <w:lang w:eastAsia="ru-RU"/>
              </w:rPr>
            </w:pPr>
            <w:r w:rsidRPr="005D4E06">
              <w:rPr>
                <w:bCs/>
              </w:rPr>
              <w:t>1,843</w:t>
            </w:r>
          </w:p>
        </w:tc>
      </w:tr>
      <w:tr w:rsidR="005D4E06" w:rsidRPr="005D4E06" w14:paraId="7E222CF1" w14:textId="77777777" w:rsidTr="00E3302D">
        <w:tc>
          <w:tcPr>
            <w:tcW w:w="4179" w:type="pct"/>
            <w:tcMar>
              <w:top w:w="150" w:type="dxa"/>
              <w:left w:w="0" w:type="dxa"/>
              <w:bottom w:w="150" w:type="dxa"/>
              <w:right w:w="240" w:type="dxa"/>
            </w:tcMar>
            <w:vAlign w:val="center"/>
          </w:tcPr>
          <w:p w14:paraId="5222A236" w14:textId="77777777" w:rsidR="005D4E06" w:rsidRPr="005D4E06" w:rsidRDefault="005D4E06" w:rsidP="00E3302D">
            <w:pPr>
              <w:ind w:firstLineChars="0" w:firstLine="0"/>
              <w:rPr>
                <w:szCs w:val="23"/>
                <w:lang w:eastAsia="ru-RU"/>
              </w:rPr>
            </w:pPr>
            <w:r w:rsidRPr="005D4E06">
              <w:rPr>
                <w:szCs w:val="23"/>
                <w:lang w:eastAsia="ru-RU"/>
              </w:rPr>
              <w:t>Full-text articles assessed for eligibility</w:t>
            </w:r>
          </w:p>
        </w:tc>
        <w:tc>
          <w:tcPr>
            <w:tcW w:w="821" w:type="pct"/>
            <w:tcMar>
              <w:top w:w="150" w:type="dxa"/>
              <w:left w:w="240" w:type="dxa"/>
              <w:bottom w:w="150" w:type="dxa"/>
              <w:right w:w="0" w:type="dxa"/>
            </w:tcMar>
            <w:vAlign w:val="center"/>
          </w:tcPr>
          <w:p w14:paraId="15B5E516" w14:textId="77777777" w:rsidR="005D4E06" w:rsidRPr="005D4E06" w:rsidRDefault="005D4E06" w:rsidP="00E3302D">
            <w:pPr>
              <w:ind w:firstLineChars="0" w:firstLine="0"/>
              <w:rPr>
                <w:bCs/>
                <w:lang w:eastAsia="ru-RU"/>
              </w:rPr>
            </w:pPr>
            <w:r w:rsidRPr="005D4E06">
              <w:t>412</w:t>
            </w:r>
          </w:p>
        </w:tc>
      </w:tr>
      <w:tr w:rsidR="005D4E06" w:rsidRPr="005D4E06" w14:paraId="7A9E1448" w14:textId="77777777" w:rsidTr="00E3302D">
        <w:tc>
          <w:tcPr>
            <w:tcW w:w="4179" w:type="pct"/>
            <w:tcMar>
              <w:top w:w="150" w:type="dxa"/>
              <w:left w:w="0" w:type="dxa"/>
              <w:bottom w:w="150" w:type="dxa"/>
              <w:right w:w="240" w:type="dxa"/>
            </w:tcMar>
            <w:vAlign w:val="center"/>
          </w:tcPr>
          <w:p w14:paraId="00232359" w14:textId="77777777" w:rsidR="005D4E06" w:rsidRPr="005D4E06" w:rsidRDefault="005D4E06" w:rsidP="00E3302D">
            <w:pPr>
              <w:ind w:firstLineChars="0" w:firstLine="0"/>
              <w:rPr>
                <w:szCs w:val="23"/>
                <w:lang w:eastAsia="ru-RU"/>
              </w:rPr>
            </w:pPr>
            <w:r w:rsidRPr="005D4E06">
              <w:rPr>
                <w:szCs w:val="23"/>
                <w:lang w:eastAsia="ru-RU"/>
              </w:rPr>
              <w:t>Full-text articles excluded</w:t>
            </w:r>
          </w:p>
        </w:tc>
        <w:tc>
          <w:tcPr>
            <w:tcW w:w="821" w:type="pct"/>
            <w:tcMar>
              <w:top w:w="150" w:type="dxa"/>
              <w:left w:w="240" w:type="dxa"/>
              <w:bottom w:w="150" w:type="dxa"/>
              <w:right w:w="0" w:type="dxa"/>
            </w:tcMar>
            <w:vAlign w:val="center"/>
          </w:tcPr>
          <w:p w14:paraId="5F0FC24E" w14:textId="77777777" w:rsidR="005D4E06" w:rsidRPr="005D4E06" w:rsidRDefault="005D4E06" w:rsidP="00E3302D">
            <w:pPr>
              <w:ind w:firstLineChars="0" w:firstLine="0"/>
              <w:rPr>
                <w:bCs/>
                <w:lang w:eastAsia="ru-RU"/>
              </w:rPr>
            </w:pPr>
            <w:r w:rsidRPr="005D4E06">
              <w:t>225</w:t>
            </w:r>
          </w:p>
        </w:tc>
      </w:tr>
      <w:tr w:rsidR="005D4E06" w:rsidRPr="005D4E06" w14:paraId="35871EF4" w14:textId="77777777" w:rsidTr="00E3302D">
        <w:trPr>
          <w:trHeight w:val="409"/>
        </w:trPr>
        <w:tc>
          <w:tcPr>
            <w:tcW w:w="4179" w:type="pct"/>
            <w:tcMar>
              <w:top w:w="150" w:type="dxa"/>
              <w:left w:w="0" w:type="dxa"/>
              <w:bottom w:w="150" w:type="dxa"/>
              <w:right w:w="240" w:type="dxa"/>
            </w:tcMar>
            <w:vAlign w:val="center"/>
            <w:hideMark/>
          </w:tcPr>
          <w:p w14:paraId="1D7D169A" w14:textId="77777777" w:rsidR="005D4E06" w:rsidRPr="005D4E06" w:rsidRDefault="005D4E06" w:rsidP="00E3302D">
            <w:pPr>
              <w:ind w:firstLineChars="0" w:firstLine="0"/>
              <w:rPr>
                <w:szCs w:val="20"/>
                <w:lang w:eastAsia="ru-RU"/>
              </w:rPr>
            </w:pPr>
            <w:r w:rsidRPr="005D4E06">
              <w:rPr>
                <w:bCs/>
                <w:szCs w:val="23"/>
                <w:lang w:eastAsia="ru-RU"/>
              </w:rPr>
              <w:t>Studies included in narrative synthesis</w:t>
            </w:r>
          </w:p>
        </w:tc>
        <w:tc>
          <w:tcPr>
            <w:tcW w:w="821" w:type="pct"/>
            <w:tcMar>
              <w:top w:w="150" w:type="dxa"/>
              <w:left w:w="240" w:type="dxa"/>
              <w:bottom w:w="150" w:type="dxa"/>
              <w:right w:w="0" w:type="dxa"/>
            </w:tcMar>
            <w:vAlign w:val="center"/>
            <w:hideMark/>
          </w:tcPr>
          <w:p w14:paraId="62D8E2F1" w14:textId="77777777" w:rsidR="005D4E06" w:rsidRPr="005D4E06" w:rsidRDefault="005D4E06" w:rsidP="00E3302D">
            <w:pPr>
              <w:ind w:firstLineChars="0" w:firstLine="0"/>
              <w:rPr>
                <w:lang w:eastAsia="ru-RU"/>
              </w:rPr>
            </w:pPr>
            <w:r w:rsidRPr="005D4E06">
              <w:rPr>
                <w:bCs/>
              </w:rPr>
              <w:t>187</w:t>
            </w:r>
          </w:p>
        </w:tc>
      </w:tr>
    </w:tbl>
    <w:p w14:paraId="299220D6" w14:textId="77777777" w:rsidR="00427EC9" w:rsidRPr="009A0085" w:rsidRDefault="00427EC9" w:rsidP="005D4E06">
      <w:pPr>
        <w:shd w:val="clear" w:color="auto" w:fill="FFFFFF"/>
        <w:spacing w:line="375" w:lineRule="atLeast"/>
        <w:ind w:firstLine="420"/>
        <w:rPr>
          <w:lang w:eastAsia="ru-RU"/>
        </w:rPr>
      </w:pPr>
      <w:bookmarkStart w:id="0" w:name="_GoBack"/>
      <w:r w:rsidRPr="009A0085">
        <w:rPr>
          <w:lang w:eastAsia="ru-RU"/>
        </w:rPr>
        <w:t>Note: the exclusion categories are not mutually exclusive. Where a full-text article met more than one exclusion criterion, all applicable reasons were recorded; consequently, the sum of the individual reasons (n = 230) exceeds the number of excluded articles (n = 225).</w:t>
      </w:r>
    </w:p>
    <w:bookmarkEnd w:id="0"/>
    <w:p w14:paraId="1BBB4398" w14:textId="6602800A" w:rsidR="005D4E06" w:rsidRPr="005D4E06" w:rsidRDefault="005D4E06" w:rsidP="005D4E06">
      <w:pPr>
        <w:shd w:val="clear" w:color="auto" w:fill="FFFFFF"/>
        <w:spacing w:line="375" w:lineRule="atLeast"/>
        <w:ind w:firstLine="420"/>
        <w:rPr>
          <w:lang w:eastAsia="ru-RU"/>
        </w:rPr>
      </w:pPr>
      <w:r w:rsidRPr="005D4E06">
        <w:rPr>
          <w:lang w:eastAsia="ru-RU"/>
        </w:rPr>
        <w:t xml:space="preserve">Reasons for full-text article exclusion: not focused on postmenopausal women (n=78); do not contain nutrition intervention or exposure information (n=65); opinion/editorial articles without original data (n=42); irrelevant outcomes (n=28); duplicate publication (n=17). </w:t>
      </w:r>
    </w:p>
    <w:p w14:paraId="7A1CE699" w14:textId="77777777" w:rsidR="005D4E06" w:rsidRPr="005D4E06" w:rsidRDefault="005D4E06" w:rsidP="005D4E06">
      <w:pPr>
        <w:shd w:val="clear" w:color="auto" w:fill="FFFFFF"/>
        <w:spacing w:line="375" w:lineRule="atLeast"/>
        <w:ind w:firstLine="422"/>
        <w:rPr>
          <w:b/>
          <w:bCs/>
          <w:i/>
          <w:iCs/>
          <w:lang w:eastAsia="ru-RU"/>
        </w:rPr>
      </w:pPr>
      <w:r w:rsidRPr="005D4E06">
        <w:rPr>
          <w:b/>
          <w:bCs/>
          <w:i/>
          <w:iCs/>
          <w:lang w:eastAsia="ru-RU"/>
        </w:rPr>
        <w:t>Notes on Search Limitations</w:t>
      </w:r>
    </w:p>
    <w:p w14:paraId="41C76741" w14:textId="77777777" w:rsidR="005D4E06" w:rsidRPr="005D4E06" w:rsidRDefault="005D4E06" w:rsidP="005D4E06">
      <w:pPr>
        <w:shd w:val="clear" w:color="auto" w:fill="FFFFFF"/>
        <w:spacing w:line="375" w:lineRule="atLeast"/>
        <w:ind w:firstLine="420"/>
        <w:rPr>
          <w:lang w:eastAsia="ru-RU"/>
        </w:rPr>
      </w:pPr>
      <w:r w:rsidRPr="005D4E06">
        <w:rPr>
          <w:lang w:eastAsia="ru-RU"/>
        </w:rPr>
        <w:t>The following limitations of the search strategy are acknowledged:</w:t>
      </w:r>
    </w:p>
    <w:p w14:paraId="19D10334" w14:textId="77777777" w:rsidR="005D4E06" w:rsidRPr="005D4E06" w:rsidRDefault="005D4E06" w:rsidP="005D4E06">
      <w:pPr>
        <w:shd w:val="clear" w:color="auto" w:fill="FFFFFF"/>
        <w:spacing w:line="375" w:lineRule="atLeast"/>
        <w:ind w:firstLine="420"/>
        <w:rPr>
          <w:lang w:eastAsia="ru-RU"/>
        </w:rPr>
      </w:pPr>
      <w:r w:rsidRPr="005D4E06">
        <w:rPr>
          <w:lang w:eastAsia="ru-RU"/>
        </w:rPr>
        <w:t>Language bias: limiting publications to English-language publications may have excluded relevant studies published in other languages.</w:t>
      </w:r>
    </w:p>
    <w:p w14:paraId="0274AC86" w14:textId="77777777" w:rsidR="005D4E06" w:rsidRPr="005D4E06" w:rsidRDefault="005D4E06" w:rsidP="005D4E06">
      <w:pPr>
        <w:shd w:val="clear" w:color="auto" w:fill="FFFFFF"/>
        <w:spacing w:line="375" w:lineRule="atLeast"/>
        <w:ind w:firstLine="420"/>
        <w:rPr>
          <w:lang w:eastAsia="ru-RU"/>
        </w:rPr>
      </w:pPr>
      <w:r w:rsidRPr="005D4E06">
        <w:rPr>
          <w:lang w:eastAsia="ru-RU"/>
        </w:rPr>
        <w:t>Publication bias: unpublished studies and gray literature were not systematically searched.</w:t>
      </w:r>
    </w:p>
    <w:p w14:paraId="510B40DC" w14:textId="77777777" w:rsidR="005D4E06" w:rsidRPr="005D4E06" w:rsidRDefault="005D4E06" w:rsidP="005D4E06">
      <w:pPr>
        <w:shd w:val="clear" w:color="auto" w:fill="FFFFFF"/>
        <w:spacing w:line="375" w:lineRule="atLeast"/>
        <w:ind w:firstLine="420"/>
        <w:rPr>
          <w:lang w:eastAsia="ru-RU"/>
        </w:rPr>
      </w:pPr>
      <w:r w:rsidRPr="005D4E06">
        <w:rPr>
          <w:lang w:eastAsia="ru-RU"/>
        </w:rPr>
        <w:t xml:space="preserve">Date limitations: although the focus was on the period of 2000–2025, earlier seminal works (e.g., early studies in </w:t>
      </w:r>
      <w:r w:rsidRPr="005D4E06">
        <w:rPr>
          <w:lang w:eastAsia="ru-RU"/>
        </w:rPr>
        <w:lastRenderedPageBreak/>
        <w:t>nutrigenomics) were included if they were found in reference lists or author information, as described in Section 2.1.</w:t>
      </w:r>
    </w:p>
    <w:p w14:paraId="37C409E6" w14:textId="77777777" w:rsidR="005D4E06" w:rsidRPr="005D4E06" w:rsidRDefault="005D4E06" w:rsidP="005D4E06">
      <w:pPr>
        <w:shd w:val="clear" w:color="auto" w:fill="FFFFFF"/>
        <w:spacing w:line="375" w:lineRule="atLeast"/>
        <w:ind w:firstLine="420"/>
        <w:rPr>
          <w:lang w:eastAsia="ru-RU"/>
        </w:rPr>
      </w:pPr>
      <w:r w:rsidRPr="005D4E06">
        <w:rPr>
          <w:lang w:eastAsia="ru-RU"/>
        </w:rPr>
        <w:t>Indexing time lag: very recent publications (late 2025) may not yet be indexed in all databases at the time of the search.</w:t>
      </w:r>
    </w:p>
    <w:p w14:paraId="76BC7C17" w14:textId="77777777" w:rsidR="005D4E06" w:rsidRPr="000C7DE7" w:rsidRDefault="005D4E06" w:rsidP="005D4E06">
      <w:pPr>
        <w:shd w:val="clear" w:color="auto" w:fill="FFFFFF"/>
        <w:spacing w:line="375" w:lineRule="atLeast"/>
        <w:ind w:left="200" w:firstLineChars="0" w:firstLine="0"/>
        <w:rPr>
          <w:rFonts w:eastAsia="宋体"/>
        </w:rPr>
      </w:pPr>
      <w:r w:rsidRPr="005D4E06">
        <w:rPr>
          <w:lang w:eastAsia="ru-RU"/>
        </w:rPr>
        <w:t>Despite these limitations, the search strategy is comprehensive enough to capture the main themes and high-quality evidence relevant to this narrative review study.</w:t>
      </w:r>
      <w:r w:rsidRPr="000C7DE7">
        <w:rPr>
          <w:lang w:eastAsia="ru-RU"/>
        </w:rPr>
        <w:t xml:space="preserve"> </w:t>
      </w:r>
    </w:p>
    <w:p w14:paraId="725A42AC" w14:textId="77777777" w:rsidR="004026C3" w:rsidRDefault="004026C3">
      <w:pPr>
        <w:ind w:firstLine="420"/>
      </w:pPr>
    </w:p>
    <w:sectPr w:rsidR="004026C3" w:rsidSect="00775A0A">
      <w:headerReference w:type="even" r:id="rId6"/>
      <w:headerReference w:type="default" r:id="rId7"/>
      <w:footerReference w:type="even" r:id="rId8"/>
      <w:footerReference w:type="default" r:id="rId9"/>
      <w:headerReference w:type="first" r:id="rId10"/>
      <w:footerReference w:type="first" r:id="rId11"/>
      <w:pgSz w:w="11906" w:h="16838"/>
      <w:pgMar w:top="1134" w:right="851" w:bottom="1134" w:left="851" w:header="283" w:footer="1134"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9F5F6" w14:textId="77777777" w:rsidR="00951882" w:rsidRDefault="00951882" w:rsidP="00427EC9">
      <w:pPr>
        <w:ind w:firstLine="420"/>
      </w:pPr>
      <w:r>
        <w:separator/>
      </w:r>
    </w:p>
  </w:endnote>
  <w:endnote w:type="continuationSeparator" w:id="0">
    <w:p w14:paraId="435DBF4F" w14:textId="77777777" w:rsidR="00951882" w:rsidRDefault="00951882" w:rsidP="00427EC9">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1F08C" w14:textId="77777777" w:rsidR="00B31D15" w:rsidRDefault="00951882">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9D998" w14:textId="77777777" w:rsidR="00B31D15" w:rsidRDefault="00951882">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B4D0F" w14:textId="77777777" w:rsidR="00B31D15" w:rsidRDefault="005D4E06">
    <w:pPr>
      <w:ind w:firstLineChars="0" w:firstLine="0"/>
      <w:rPr>
        <w:rFonts w:eastAsiaTheme="minorEastAsia"/>
      </w:rPr>
    </w:pPr>
    <w:r>
      <w:rPr>
        <w:noProof/>
        <w:lang w:val="ru-RU" w:eastAsia="ru-RU"/>
      </w:rPr>
      <w:drawing>
        <wp:inline distT="0" distB="0" distL="0" distR="0" wp14:anchorId="6AC072E1" wp14:editId="7404241C">
          <wp:extent cx="5119370" cy="492125"/>
          <wp:effectExtent l="0" t="0" r="5080" b="3175"/>
          <wp:docPr id="4" name="图片 4" descr="C:\Users\yijinjiao_qk\Desktop\Copyright.jpg"/>
          <wp:cNvGraphicFramePr/>
          <a:graphic xmlns:a="http://schemas.openxmlformats.org/drawingml/2006/main">
            <a:graphicData uri="http://schemas.openxmlformats.org/drawingml/2006/picture">
              <pic:pic xmlns:pic="http://schemas.openxmlformats.org/drawingml/2006/picture">
                <pic:nvPicPr>
                  <pic:cNvPr id="4" name="图片 4" descr="C:\Users\yijinjiao_qk\Desktop\Copyright.jpg"/>
                  <pic:cNvPicPr/>
                </pic:nvPicPr>
                <pic:blipFill>
                  <a:blip r:embed="rId1">
                    <a:extLst>
                      <a:ext uri="{28A0092B-C50C-407E-A947-70E740481C1C}">
                        <a14:useLocalDpi xmlns:a14="http://schemas.microsoft.com/office/drawing/2010/main" val="0"/>
                      </a:ext>
                    </a:extLst>
                  </a:blip>
                  <a:srcRect/>
                  <a:stretch>
                    <a:fillRect/>
                  </a:stretch>
                </pic:blipFill>
                <pic:spPr>
                  <a:xfrm>
                    <a:off x="0" y="0"/>
                    <a:ext cx="5119370" cy="4921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16643" w14:textId="77777777" w:rsidR="00951882" w:rsidRDefault="00951882" w:rsidP="00427EC9">
      <w:pPr>
        <w:ind w:firstLine="420"/>
      </w:pPr>
      <w:r>
        <w:separator/>
      </w:r>
    </w:p>
  </w:footnote>
  <w:footnote w:type="continuationSeparator" w:id="0">
    <w:p w14:paraId="531757E7" w14:textId="77777777" w:rsidR="00951882" w:rsidRDefault="00951882" w:rsidP="00427EC9">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17FC2" w14:textId="77777777" w:rsidR="00B31D15" w:rsidRDefault="00951882">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AFC46" w14:textId="77777777" w:rsidR="00B31D15" w:rsidRDefault="00951882">
    <w:pPr>
      <w:pStyle w:val="a5"/>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90E0D" w14:textId="77777777" w:rsidR="00B31D15" w:rsidRDefault="005D4E06">
    <w:pPr>
      <w:pStyle w:val="a5"/>
      <w:pBdr>
        <w:bottom w:val="none" w:sz="0" w:space="0" w:color="auto"/>
      </w:pBdr>
      <w:ind w:right="720" w:firstLineChars="0" w:firstLine="0"/>
      <w:jc w:val="both"/>
      <w:rPr>
        <w:rFonts w:eastAsiaTheme="minorEastAsia"/>
      </w:rPr>
    </w:pPr>
    <w:r>
      <w:rPr>
        <w:rFonts w:eastAsiaTheme="minorEastAsia"/>
        <w:noProof/>
        <w:lang w:val="ru-RU" w:eastAsia="ru-RU"/>
      </w:rPr>
      <w:drawing>
        <wp:inline distT="0" distB="0" distL="0" distR="0" wp14:anchorId="4D4B3BED" wp14:editId="5A46D75A">
          <wp:extent cx="3247390" cy="402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247593" cy="4032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61A8"/>
    <w:rsid w:val="004026C3"/>
    <w:rsid w:val="00427EC9"/>
    <w:rsid w:val="005D4E06"/>
    <w:rsid w:val="00951882"/>
    <w:rsid w:val="009A0085"/>
    <w:rsid w:val="009B71C5"/>
    <w:rsid w:val="00BC61A8"/>
    <w:rsid w:val="00D07DD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80A4B4-0AD7-442C-9755-9FE2D1D8C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4E06"/>
    <w:pPr>
      <w:widowControl w:val="0"/>
      <w:spacing w:after="0" w:line="240" w:lineRule="auto"/>
      <w:ind w:firstLineChars="200" w:firstLine="200"/>
      <w:jc w:val="both"/>
    </w:pPr>
    <w:rPr>
      <w:rFonts w:ascii="Times New Roman" w:eastAsia="Times New Roman" w:hAnsi="Times New Roman" w:cs="Times New Roman"/>
      <w:kern w:val="2"/>
      <w:sz w:val="21"/>
      <w:szCs w:val="21"/>
      <w:lang w:val="en-US" w:eastAsia="zh-CN"/>
    </w:rPr>
  </w:style>
  <w:style w:type="paragraph" w:styleId="2">
    <w:name w:val="heading 2"/>
    <w:aliases w:val="Heading level 2"/>
    <w:basedOn w:val="a"/>
    <w:next w:val="a"/>
    <w:link w:val="20"/>
    <w:uiPriority w:val="9"/>
    <w:qFormat/>
    <w:rsid w:val="005D4E06"/>
    <w:pPr>
      <w:keepNext/>
      <w:keepLines/>
      <w:widowControl/>
      <w:adjustRightInd w:val="0"/>
      <w:snapToGrid w:val="0"/>
      <w:spacing w:before="240" w:after="240"/>
      <w:ind w:firstLineChars="0" w:firstLine="0"/>
      <w:outlineLvl w:val="1"/>
    </w:pPr>
    <w:rPr>
      <w:b/>
      <w:bCs/>
      <w:i/>
      <w:noProof/>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ing level 2 字符"/>
    <w:basedOn w:val="a0"/>
    <w:link w:val="2"/>
    <w:uiPriority w:val="9"/>
    <w:rsid w:val="005D4E06"/>
    <w:rPr>
      <w:rFonts w:ascii="Times New Roman" w:eastAsia="Times New Roman" w:hAnsi="Times New Roman" w:cs="Times New Roman"/>
      <w:b/>
      <w:bCs/>
      <w:i/>
      <w:noProof/>
      <w:color w:val="000000"/>
      <w:sz w:val="21"/>
      <w:szCs w:val="21"/>
      <w:lang w:val="en-US" w:eastAsia="zh-CN"/>
    </w:rPr>
  </w:style>
  <w:style w:type="paragraph" w:styleId="a3">
    <w:name w:val="footer"/>
    <w:basedOn w:val="a"/>
    <w:link w:val="a4"/>
    <w:uiPriority w:val="99"/>
    <w:semiHidden/>
    <w:qFormat/>
    <w:rsid w:val="005D4E06"/>
    <w:pPr>
      <w:tabs>
        <w:tab w:val="center" w:pos="4153"/>
        <w:tab w:val="right" w:pos="8306"/>
      </w:tabs>
      <w:snapToGrid w:val="0"/>
      <w:spacing w:before="240" w:after="240"/>
      <w:jc w:val="left"/>
    </w:pPr>
    <w:rPr>
      <w:sz w:val="18"/>
      <w:szCs w:val="18"/>
    </w:rPr>
  </w:style>
  <w:style w:type="character" w:customStyle="1" w:styleId="a4">
    <w:name w:val="页脚 字符"/>
    <w:basedOn w:val="a0"/>
    <w:link w:val="a3"/>
    <w:uiPriority w:val="99"/>
    <w:semiHidden/>
    <w:qFormat/>
    <w:rsid w:val="005D4E06"/>
    <w:rPr>
      <w:rFonts w:ascii="Times New Roman" w:eastAsia="Times New Roman" w:hAnsi="Times New Roman" w:cs="Times New Roman"/>
      <w:kern w:val="2"/>
      <w:sz w:val="18"/>
      <w:szCs w:val="18"/>
      <w:lang w:val="en-US" w:eastAsia="zh-CN"/>
    </w:rPr>
  </w:style>
  <w:style w:type="paragraph" w:styleId="a5">
    <w:name w:val="header"/>
    <w:basedOn w:val="a"/>
    <w:link w:val="a6"/>
    <w:uiPriority w:val="99"/>
    <w:semiHidden/>
    <w:qFormat/>
    <w:rsid w:val="005D4E06"/>
    <w:pPr>
      <w:pBdr>
        <w:bottom w:val="single" w:sz="6" w:space="1" w:color="auto"/>
      </w:pBdr>
      <w:tabs>
        <w:tab w:val="center" w:pos="4153"/>
        <w:tab w:val="right" w:pos="8306"/>
      </w:tabs>
      <w:adjustRightInd w:val="0"/>
      <w:snapToGrid w:val="0"/>
      <w:jc w:val="center"/>
    </w:pPr>
    <w:rPr>
      <w:sz w:val="18"/>
      <w:szCs w:val="18"/>
    </w:rPr>
  </w:style>
  <w:style w:type="character" w:customStyle="1" w:styleId="a6">
    <w:name w:val="页眉 字符"/>
    <w:basedOn w:val="a0"/>
    <w:link w:val="a5"/>
    <w:uiPriority w:val="99"/>
    <w:semiHidden/>
    <w:qFormat/>
    <w:rsid w:val="005D4E06"/>
    <w:rPr>
      <w:rFonts w:ascii="Times New Roman" w:eastAsia="Times New Roman" w:hAnsi="Times New Roman" w:cs="Times New Roman"/>
      <w:kern w:val="2"/>
      <w:sz w:val="18"/>
      <w:szCs w:val="18"/>
      <w:lang w:val="en-US" w:eastAsia="zh-CN"/>
    </w:rPr>
  </w:style>
  <w:style w:type="paragraph" w:customStyle="1" w:styleId="Text">
    <w:name w:val="Text"/>
    <w:link w:val="Text0"/>
    <w:uiPriority w:val="10"/>
    <w:qFormat/>
    <w:rsid w:val="005D4E06"/>
    <w:pPr>
      <w:spacing w:after="0" w:line="240" w:lineRule="auto"/>
      <w:ind w:firstLineChars="200" w:firstLine="200"/>
      <w:jc w:val="both"/>
    </w:pPr>
    <w:rPr>
      <w:rFonts w:ascii="Times New Roman" w:eastAsia="Times New Roman" w:hAnsi="Times New Roman" w:cs="Times New Roman"/>
      <w:snapToGrid w:val="0"/>
      <w:color w:val="000000"/>
      <w:sz w:val="21"/>
      <w:szCs w:val="28"/>
      <w:lang w:val="en-US" w:eastAsia="de-DE" w:bidi="en-US"/>
    </w:rPr>
  </w:style>
  <w:style w:type="character" w:customStyle="1" w:styleId="Text0">
    <w:name w:val="Text 字符"/>
    <w:basedOn w:val="a0"/>
    <w:link w:val="Text"/>
    <w:uiPriority w:val="10"/>
    <w:rsid w:val="005D4E06"/>
    <w:rPr>
      <w:rFonts w:ascii="Times New Roman" w:eastAsia="Times New Roman" w:hAnsi="Times New Roman" w:cs="Times New Roman"/>
      <w:snapToGrid w:val="0"/>
      <w:color w:val="000000"/>
      <w:sz w:val="21"/>
      <w:szCs w:val="28"/>
      <w:lang w:val="en-US" w:eastAsia="de-DE" w:bidi="en-US"/>
    </w:rPr>
  </w:style>
  <w:style w:type="character" w:styleId="a7">
    <w:name w:val="line number"/>
    <w:basedOn w:val="a0"/>
    <w:uiPriority w:val="99"/>
    <w:semiHidden/>
    <w:unhideWhenUsed/>
    <w:rsid w:val="005D4E06"/>
  </w:style>
  <w:style w:type="paragraph" w:styleId="a8">
    <w:name w:val="Balloon Text"/>
    <w:basedOn w:val="a"/>
    <w:link w:val="a9"/>
    <w:uiPriority w:val="99"/>
    <w:semiHidden/>
    <w:unhideWhenUsed/>
    <w:rsid w:val="00427EC9"/>
    <w:rPr>
      <w:rFonts w:ascii="Tahoma" w:hAnsi="Tahoma" w:cs="Tahoma"/>
      <w:sz w:val="16"/>
      <w:szCs w:val="16"/>
    </w:rPr>
  </w:style>
  <w:style w:type="character" w:customStyle="1" w:styleId="a9">
    <w:name w:val="批注框文本 字符"/>
    <w:basedOn w:val="a0"/>
    <w:link w:val="a8"/>
    <w:uiPriority w:val="99"/>
    <w:semiHidden/>
    <w:rsid w:val="00427EC9"/>
    <w:rPr>
      <w:rFonts w:ascii="Tahoma" w:eastAsia="Times New Roman" w:hAnsi="Tahoma" w:cs="Tahoma"/>
      <w:kern w:val="2"/>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1009</Words>
  <Characters>5754</Characters>
  <Application>Microsoft Office Word</Application>
  <DocSecurity>0</DocSecurity>
  <Lines>47</Lines>
  <Paragraphs>13</Paragraphs>
  <ScaleCrop>false</ScaleCrop>
  <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Антон Робертович</dc:creator>
  <cp:keywords/>
  <dc:description/>
  <cp:lastModifiedBy>Alan Su</cp:lastModifiedBy>
  <cp:revision>5</cp:revision>
  <dcterms:created xsi:type="dcterms:W3CDTF">2026-04-16T16:09:00Z</dcterms:created>
  <dcterms:modified xsi:type="dcterms:W3CDTF">2026-08-24T07:07:00Z</dcterms:modified>
</cp:coreProperties>
</file>